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F30" w:rsidRDefault="00EC1EE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18pt">
            <v:imagedata r:id="rId7" o:title=""/>
          </v:shape>
        </w:pict>
      </w:r>
    </w:p>
    <w:p w:rsidR="00DA0F30" w:rsidRDefault="00A12A5E">
      <w:pPr>
        <w:spacing w:after="500"/>
      </w:pPr>
      <w:r>
        <w:rPr>
          <w:rFonts w:ascii="Georgia" w:hAnsi="Georgia" w:cs="Georgia"/>
          <w:i/>
          <w:iCs/>
          <w:sz w:val="64"/>
          <w:szCs w:val="64"/>
        </w:rPr>
        <w:t>Нарушитель дисциплины: как быть учителю?</w:t>
      </w:r>
    </w:p>
    <w:tbl>
      <w:tblPr>
        <w:tblW w:w="0" w:type="auto"/>
        <w:tblInd w:w="200" w:type="dxa"/>
        <w:tblCellMar>
          <w:top w:w="300" w:type="dxa"/>
          <w:left w:w="200" w:type="dxa"/>
          <w:bottom w:w="70" w:type="dxa"/>
          <w:right w:w="200" w:type="dxa"/>
        </w:tblCellMar>
        <w:tblLook w:val="04A0" w:firstRow="1" w:lastRow="0" w:firstColumn="1" w:lastColumn="0" w:noHBand="0" w:noVBand="1"/>
      </w:tblPr>
      <w:tblGrid>
        <w:gridCol w:w="10256"/>
      </w:tblGrid>
      <w:tr w:rsidR="00DA0F30" w:rsidTr="00A12A5E">
        <w:tc>
          <w:tcPr>
            <w:tcW w:w="15000" w:type="dxa"/>
            <w:tcBorders>
              <w:top w:val="single" w:sz="7" w:space="0" w:color="000000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auto"/>
            <w:vAlign w:val="both"/>
          </w:tcPr>
          <w:p w:rsidR="00DA0F30" w:rsidRDefault="00DA0F30">
            <w:bookmarkStart w:id="0" w:name="_GoBack"/>
            <w:bookmarkEnd w:id="0"/>
          </w:p>
        </w:tc>
      </w:tr>
    </w:tbl>
    <w:p w:rsidR="00DA0F30" w:rsidRDefault="00DA0F30"/>
    <w:p w:rsidR="00DA0F30" w:rsidRDefault="00A12A5E">
      <w:pPr>
        <w:spacing w:after="400"/>
        <w:jc w:val="both"/>
      </w:pPr>
      <w:r>
        <w:rPr>
          <w:rFonts w:ascii="Georgia" w:hAnsi="Georgia" w:cs="Georgia"/>
          <w:b/>
          <w:sz w:val="24"/>
          <w:szCs w:val="24"/>
        </w:rPr>
        <w:t>С проблемами дисциплины в классе и ее наиболее серьезными нарушениями в виде хамства и хулиганства учеников сталкивается каждый учитель. С первых дней своей работы в школе учитель узнает «приемы» детей сорвать урок. Узнает и занимает по отношению к наблюда</w:t>
      </w:r>
      <w:r>
        <w:rPr>
          <w:rFonts w:ascii="Georgia" w:hAnsi="Georgia" w:cs="Georgia"/>
          <w:b/>
          <w:sz w:val="24"/>
          <w:szCs w:val="24"/>
        </w:rPr>
        <w:t>емому поведению свою позицию: отстраненную, жесткую и карающую, уступчивую и ту, которую я как психолог, считаю глубоко конструктивной и действительно «правильной», — твердую и доброжелательную.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Сразу вспоминаются примеры из опыта. Ученик девятого класса В</w:t>
      </w:r>
      <w:r>
        <w:rPr>
          <w:rFonts w:ascii="Georgia" w:hAnsi="Georgia" w:cs="Georgia"/>
          <w:sz w:val="24"/>
          <w:szCs w:val="24"/>
        </w:rPr>
        <w:t>алерий Н. не был прилежным и старательным. Школьные предметы едва тянул на тройки, отдавая предпочтение занятиям боксом и общению с друзьями. Когда в середине года ведение русского языка и литературы передали новому молодому педагогу-мужчине, Валерий решил</w:t>
      </w:r>
      <w:r>
        <w:rPr>
          <w:rFonts w:ascii="Georgia" w:hAnsi="Georgia" w:cs="Georgia"/>
          <w:sz w:val="24"/>
          <w:szCs w:val="24"/>
        </w:rPr>
        <w:t>, что «теперь можно вообще ничего не делать», так как молодой учитель еще «не заслужил к себе уважения».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Невыполненные домашние работы, нежелание отвечать на уроке и резкий отказ выходить к доске сразу вызвали недовольство педагога и стремление добиться от</w:t>
      </w:r>
      <w:r>
        <w:rPr>
          <w:rFonts w:ascii="Georgia" w:hAnsi="Georgia" w:cs="Georgia"/>
          <w:sz w:val="24"/>
          <w:szCs w:val="24"/>
        </w:rPr>
        <w:t xml:space="preserve"> Валерия удовлетворительных результатов выпускных экзаменов. Замечания, вызовы родителей, двойки никак не влияли на подростка, а, напротив, стали быстро являться поводом возразить учителю и начать пререкаться с ним, приводя весь класс во взбудораженное и ш</w:t>
      </w:r>
      <w:r>
        <w:rPr>
          <w:rFonts w:ascii="Georgia" w:hAnsi="Georgia" w:cs="Georgia"/>
          <w:sz w:val="24"/>
          <w:szCs w:val="24"/>
        </w:rPr>
        <w:t>умное состояние. Совсем скоро ученики стали ждать русского с предвкушением выразительного спора между Валерием и педагогом. После одного из таких столкновений учитель, желая пресечь хамоватые отговорки ученика выйти к доске, высказал едкое замечание: «Вале</w:t>
      </w:r>
      <w:r>
        <w:rPr>
          <w:rFonts w:ascii="Georgia" w:hAnsi="Georgia" w:cs="Georgia"/>
          <w:sz w:val="24"/>
          <w:szCs w:val="24"/>
        </w:rPr>
        <w:t>рий у нас сегодня совсем растерялся, прямо как девочка». Услышанное так сильно задело ученика, что, громко выкрикнув оскорбление, он демонстративно покинул кабинет, сильно ударив дверью, вызвав одобрение одноклассников.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Пятиклассник Ваня П. любил быть в це</w:t>
      </w:r>
      <w:r>
        <w:rPr>
          <w:rFonts w:ascii="Georgia" w:hAnsi="Georgia" w:cs="Georgia"/>
          <w:sz w:val="24"/>
          <w:szCs w:val="24"/>
        </w:rPr>
        <w:t>нтре внимания. И если в младшей школе это никак не нарушало учебный процесс, то с переходом в пятый класс ученик, чтобы достигнуть желаемого, взял манеру «подкалывать» учеников на уроке. То записочку пустит, то шепнет скользкую шутку, то начнет подхихикива</w:t>
      </w:r>
      <w:r>
        <w:rPr>
          <w:rFonts w:ascii="Georgia" w:hAnsi="Georgia" w:cs="Georgia"/>
          <w:sz w:val="24"/>
          <w:szCs w:val="24"/>
        </w:rPr>
        <w:t>ть над учителем, когда тот отвернется к доске. Класс отвлекался, начинал смеяться, шуметь. Особо Ваня старался на уроках классного руководителя — учителя математики. Педагог сначала попробовала договориться с ним по-хорошему: пробовала представить происход</w:t>
      </w:r>
      <w:r>
        <w:rPr>
          <w:rFonts w:ascii="Georgia" w:hAnsi="Georgia" w:cs="Georgia"/>
          <w:sz w:val="24"/>
          <w:szCs w:val="24"/>
        </w:rPr>
        <w:t xml:space="preserve">ящее как невинную шутку, смеялась вместе с детьми, воздерживалась от критичной оценки происходящего. Столкнувшись с тем, что Ваня продолжил вести себя так же, учительница заняла «не включенную позицию» и игнорировала выходки Вани, считая, что они вызваны </w:t>
      </w:r>
      <w:r>
        <w:rPr>
          <w:rFonts w:ascii="Georgia" w:hAnsi="Georgia" w:cs="Georgia"/>
          <w:sz w:val="24"/>
          <w:szCs w:val="24"/>
        </w:rPr>
        <w:lastRenderedPageBreak/>
        <w:t>т</w:t>
      </w:r>
      <w:r>
        <w:rPr>
          <w:rFonts w:ascii="Georgia" w:hAnsi="Georgia" w:cs="Georgia"/>
          <w:sz w:val="24"/>
          <w:szCs w:val="24"/>
        </w:rPr>
        <w:t>рудностями адаптации к пятому классу и со временем пройдут сами. Ваня же, не встречая никаких границ на своем пути, позволял себе все больше и больше — вставать и выходить с урока, залезать под парту, говорить, что быстро сделало его самого «шутом» класса,</w:t>
      </w:r>
      <w:r>
        <w:rPr>
          <w:rFonts w:ascii="Georgia" w:hAnsi="Georgia" w:cs="Georgia"/>
          <w:sz w:val="24"/>
          <w:szCs w:val="24"/>
        </w:rPr>
        <w:t xml:space="preserve"> а сам класс — не воспринимающим классного руководителя и не включенным в его предмет.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Подобные примеры многообразны и обращают наше внимание на два важных факта.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Первый</w:t>
      </w:r>
      <w:r>
        <w:rPr>
          <w:rFonts w:ascii="Georgia" w:hAnsi="Georgia" w:cs="Georgia"/>
          <w:sz w:val="24"/>
          <w:szCs w:val="24"/>
        </w:rPr>
        <w:t xml:space="preserve"> из них состоит в том, что мы предпочитаем что-то делать с трудными учениками, когда чт</w:t>
      </w:r>
      <w:r>
        <w:rPr>
          <w:rFonts w:ascii="Georgia" w:hAnsi="Georgia" w:cs="Georgia"/>
          <w:sz w:val="24"/>
          <w:szCs w:val="24"/>
        </w:rPr>
        <w:t>о-то уже случилось, и редко задумываемся над тем, как предотвратить формирование неуправляемых в своем поведении детей.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Второй факт</w:t>
      </w:r>
      <w:r>
        <w:rPr>
          <w:rFonts w:ascii="Georgia" w:hAnsi="Georgia" w:cs="Georgia"/>
          <w:sz w:val="24"/>
          <w:szCs w:val="24"/>
        </w:rPr>
        <w:t xml:space="preserve"> — это то, что открытое давление, угрозы, резкие наказания со стороны учителя по-прежнему видятся как верное средство «справи</w:t>
      </w:r>
      <w:r>
        <w:rPr>
          <w:rFonts w:ascii="Georgia" w:hAnsi="Georgia" w:cs="Georgia"/>
          <w:sz w:val="24"/>
          <w:szCs w:val="24"/>
        </w:rPr>
        <w:t>ться с мятежом». Тогда как на самом деле они лишь провоцируют рост напряжения во взаимоотношениях и никак не способствуют тому, чтобы ученики осваивали коммуникативную компетентность в контакте с учителем.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Оба этих факта заставляют задуматься над тем, наск</w:t>
      </w:r>
      <w:r>
        <w:rPr>
          <w:rFonts w:ascii="Georgia" w:hAnsi="Georgia" w:cs="Georgia"/>
          <w:sz w:val="24"/>
          <w:szCs w:val="24"/>
        </w:rPr>
        <w:t>олько каждый конкретный учитель готов формировать, воспитывать в детях умение вести себя уважительно и ответственно, чтобы потом не иметь дело с последствиями несформированности этих личностных качеств в виде трудного поведения и отсутствия дисциплины в кл</w:t>
      </w:r>
      <w:r>
        <w:rPr>
          <w:rFonts w:ascii="Georgia" w:hAnsi="Georgia" w:cs="Georgia"/>
          <w:sz w:val="24"/>
          <w:szCs w:val="24"/>
        </w:rPr>
        <w:t xml:space="preserve">ассе. Чтобы оценить эту готовность, пройдем маленький </w:t>
      </w:r>
      <w:r>
        <w:rPr>
          <w:rFonts w:ascii="Georgia" w:hAnsi="Georgia" w:cs="Georgia"/>
          <w:i/>
          <w:iCs/>
          <w:sz w:val="24"/>
          <w:szCs w:val="24"/>
        </w:rPr>
        <w:t>тест.</w:t>
      </w:r>
      <w:r>
        <w:rPr>
          <w:rFonts w:ascii="Georgia" w:hAnsi="Georgia" w:cs="Georgia"/>
          <w:sz w:val="24"/>
          <w:szCs w:val="24"/>
        </w:rPr>
        <w:t xml:space="preserve"> В нем 8 вопросов, на каждый из которых можно ответить «да» или «нет»: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• Я считаю, что регулярно указывать ученику на его ошибки и промахи в поведении — значит давать ему полезную обратную связь и </w:t>
      </w:r>
      <w:r>
        <w:rPr>
          <w:rFonts w:ascii="Georgia" w:hAnsi="Georgia" w:cs="Georgia"/>
          <w:sz w:val="24"/>
          <w:szCs w:val="24"/>
        </w:rPr>
        <w:t>способствовать его развитию.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Я никогда не испытываю по отношению к ученикам негативных эмоций и чувств.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Ученик всегда должен помнить о том, что учитель умнее и опытнее его.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Хороший учитель должен учить предмету, а внимание к внутреннему миру и чувств</w:t>
      </w:r>
      <w:r>
        <w:rPr>
          <w:rFonts w:ascii="Georgia" w:hAnsi="Georgia" w:cs="Georgia"/>
          <w:sz w:val="24"/>
          <w:szCs w:val="24"/>
        </w:rPr>
        <w:t>ам детей — дело родителей.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Регулярное приведение в пример более успешных сверстников полезно для ученика.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Чувства, мысли и переживания учителя должны быть скрыты от учеников.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Мнение учителя решающе и обсуждению, какая бы ни сложилась ситуация, не подлежит.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Выходки учеников вызывают мое осуждение и желание жестко пресекать подобное поведение впредь.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Подсчитайте количество утвердительных ответов (это число будет варьировать о</w:t>
      </w:r>
      <w:r>
        <w:rPr>
          <w:rFonts w:ascii="Georgia" w:hAnsi="Georgia" w:cs="Georgia"/>
          <w:sz w:val="24"/>
          <w:szCs w:val="24"/>
        </w:rPr>
        <w:t xml:space="preserve">т 0 до 8). Если их не более двух — у вас высокая заинтересованность в личностном развитии учеников и готовность способствовать ему. Когда это личностное развитие осуществляется с поддержкой школы, прецеденты трудного поведения детей становятся все более и </w:t>
      </w:r>
      <w:r>
        <w:rPr>
          <w:rFonts w:ascii="Georgia" w:hAnsi="Georgia" w:cs="Georgia"/>
          <w:sz w:val="24"/>
          <w:szCs w:val="24"/>
        </w:rPr>
        <w:t>более редкими.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Если у вас 3, 4 или 5 согласий — вы готовы лично участвовать в том, чтобы трудные ученики переставали быть таковыми, знаете и используете твердые средства установить в классе дисциплину. Предлагаемые в статье рекомендации будут интересны вам</w:t>
      </w:r>
      <w:r>
        <w:rPr>
          <w:rFonts w:ascii="Georgia" w:hAnsi="Georgia" w:cs="Georgia"/>
          <w:sz w:val="24"/>
          <w:szCs w:val="24"/>
        </w:rPr>
        <w:t>, при этом не все из них встретят ваше согласие.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Если ответов «да» шесть и более — предлагаемая статья вряд ли покажется вам полезной, а ее рекомендации — применимыми в профессиональном опыте.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lastRenderedPageBreak/>
        <w:t xml:space="preserve">Возвращаясь к обсуждению темы взаимодействия учителя с трудным </w:t>
      </w:r>
      <w:r>
        <w:rPr>
          <w:rFonts w:ascii="Georgia" w:hAnsi="Georgia" w:cs="Georgia"/>
          <w:sz w:val="24"/>
          <w:szCs w:val="24"/>
        </w:rPr>
        <w:t>классом, важно упомянуть о том, какими представляются современному учителю гармоничные взаимоотношения с учениками. Самые общеупотребительные определения компетентного (гармоничного, эффективного, хорошего) общения состоят в том, что это такое взаимодейств</w:t>
      </w:r>
      <w:r>
        <w:rPr>
          <w:rFonts w:ascii="Georgia" w:hAnsi="Georgia" w:cs="Georgia"/>
          <w:sz w:val="24"/>
          <w:szCs w:val="24"/>
        </w:rPr>
        <w:t>ие, после которого у каждой из сторон сохраняется желание продолжить его, сохранить отношения, а не прервать контакт.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Компетентным общением учителя и ученика, как охарактеризовал его Томас Гордон, является такое, в котором у учеников сохраняется внутренняя</w:t>
      </w:r>
      <w:r>
        <w:rPr>
          <w:rFonts w:ascii="Georgia" w:hAnsi="Georgia" w:cs="Georgia"/>
          <w:sz w:val="24"/>
          <w:szCs w:val="24"/>
        </w:rPr>
        <w:t xml:space="preserve"> свобода, то есть возможность выбирать, как поступить в ситуации, и готовность нести ответственность за последствия собственных действий. Некоторые схемы общения уничтожают внутреннюю свободу ребенка, требуя от него послушания и беспрекословного подчинения</w:t>
      </w:r>
      <w:r>
        <w:rPr>
          <w:rFonts w:ascii="Georgia" w:hAnsi="Georgia" w:cs="Georgia"/>
          <w:sz w:val="24"/>
          <w:szCs w:val="24"/>
        </w:rPr>
        <w:t xml:space="preserve"> требованиям учителя. Когда такое происходит, исчезает и ответственность ученика за свои действия. И поэтому, совершив проступок, он будет оправдываться и искать виноватых («эта учительница меня достала!», «они меня первыми обозвали!»), не признавая своего</w:t>
      </w:r>
      <w:r>
        <w:rPr>
          <w:rFonts w:ascii="Georgia" w:hAnsi="Georgia" w:cs="Georgia"/>
          <w:sz w:val="24"/>
          <w:szCs w:val="24"/>
        </w:rPr>
        <w:t xml:space="preserve"> решения вести себя так, а не иначе в случившейся ситуации. Поиск виновных не приводит к конструктивному решению ситуации. А, наоборот, способствует тому, чтобы прецеденты трудного поведения становились все более частыми. Для того чтобы это предотвратить и</w:t>
      </w:r>
      <w:r>
        <w:rPr>
          <w:rFonts w:ascii="Georgia" w:hAnsi="Georgia" w:cs="Georgia"/>
          <w:sz w:val="24"/>
          <w:szCs w:val="24"/>
        </w:rPr>
        <w:t xml:space="preserve"> иметь возможность влиять на неуместное поведение в классе, признаем, что за ним всегда стоит </w:t>
      </w:r>
      <w:r>
        <w:rPr>
          <w:rFonts w:ascii="Georgia" w:hAnsi="Georgia" w:cs="Georgia"/>
          <w:i/>
          <w:iCs/>
          <w:sz w:val="24"/>
          <w:szCs w:val="24"/>
        </w:rPr>
        <w:t>один из четырех мотивов трудного поведения.</w:t>
      </w:r>
      <w:r>
        <w:rPr>
          <w:rFonts w:ascii="Georgia" w:hAnsi="Georgia" w:cs="Georgia"/>
          <w:sz w:val="24"/>
          <w:szCs w:val="24"/>
        </w:rPr>
        <w:t xml:space="preserve"> Поняв, что именно движет конкретным учеником или группой детей, учитель сможет выбрать способ остановить это поведение</w:t>
      </w:r>
      <w:r>
        <w:rPr>
          <w:rFonts w:ascii="Georgia" w:hAnsi="Georgia" w:cs="Georgia"/>
          <w:sz w:val="24"/>
          <w:szCs w:val="24"/>
        </w:rPr>
        <w:t xml:space="preserve"> и быстро прекратить развитие негативной ситуации.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Что это за мотивы?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• Власть</w:t>
      </w:r>
      <w:r>
        <w:rPr>
          <w:rFonts w:ascii="Georgia" w:hAnsi="Georgia" w:cs="Georgia"/>
          <w:sz w:val="24"/>
          <w:szCs w:val="24"/>
        </w:rPr>
        <w:t xml:space="preserve"> — ученик ведет себя неподобающе, как бы желая показать: «вы мне ничего не сделаете». Часто он инициирует негативную ситуацию, чтобы чувствовать себя в ней самым главным, заметны</w:t>
      </w:r>
      <w:r>
        <w:rPr>
          <w:rFonts w:ascii="Georgia" w:hAnsi="Georgia" w:cs="Georgia"/>
          <w:sz w:val="24"/>
          <w:szCs w:val="24"/>
        </w:rPr>
        <w:t>м, влияющим на ход развития событий. Руководствуясь таким мотивом, дети часто демонстративно нарушают установленный порядок, открыто отвергают требования учителя, явно противопоставляют себя в школьном конфликте.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• Привлечение внимания</w:t>
      </w:r>
      <w:r>
        <w:rPr>
          <w:rFonts w:ascii="Georgia" w:hAnsi="Georgia" w:cs="Georgia"/>
          <w:sz w:val="24"/>
          <w:szCs w:val="24"/>
        </w:rPr>
        <w:t xml:space="preserve"> — ученик совершает п</w:t>
      </w:r>
      <w:r>
        <w:rPr>
          <w:rFonts w:ascii="Georgia" w:hAnsi="Georgia" w:cs="Georgia"/>
          <w:sz w:val="24"/>
          <w:szCs w:val="24"/>
        </w:rPr>
        <w:t>роступки, чтобы оказаться заметным, выделяться среди других учеников, получать, пусть и в негативной форме, внимание учителя. Этот мотив ярко проявляет себя, когда ребенок любыми способами нарушает привычный ход урока.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• Месть</w:t>
      </w:r>
      <w:r>
        <w:rPr>
          <w:rFonts w:ascii="Georgia" w:hAnsi="Georgia" w:cs="Georgia"/>
          <w:sz w:val="24"/>
          <w:szCs w:val="24"/>
        </w:rPr>
        <w:t xml:space="preserve"> — в своих негативных поступка</w:t>
      </w:r>
      <w:r>
        <w:rPr>
          <w:rFonts w:ascii="Georgia" w:hAnsi="Georgia" w:cs="Georgia"/>
          <w:sz w:val="24"/>
          <w:szCs w:val="24"/>
        </w:rPr>
        <w:t>х школьник отыгрывает реальную или вымышленную обиду на одноклассников, учителя, родителей или мир в целом. Часто такой мотив приводит к наиболее жестоким выходкам с применением словесной или физической агрессии.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• Избегание неудачи</w:t>
      </w:r>
      <w:r>
        <w:rPr>
          <w:rFonts w:ascii="Georgia" w:hAnsi="Georgia" w:cs="Georgia"/>
          <w:sz w:val="24"/>
          <w:szCs w:val="24"/>
        </w:rPr>
        <w:t xml:space="preserve"> — руководствуясь подобным мотивом, ученики предпочитают устраняться из ситуации и ничего не делать, даже когда это требуется. Они оказываются буквально непробиваемыми для любых педагогических воздействий. В прошлом они имели опыт неудачи, ошибки, за котор</w:t>
      </w:r>
      <w:r>
        <w:rPr>
          <w:rFonts w:ascii="Georgia" w:hAnsi="Georgia" w:cs="Georgia"/>
          <w:sz w:val="24"/>
          <w:szCs w:val="24"/>
        </w:rPr>
        <w:t xml:space="preserve">ую пострадали так сильно, что впредь решили не предпринимать вообще ничего. Подчиняясь такому мотиву, дети бывают: </w:t>
      </w:r>
      <w:r>
        <w:rPr>
          <w:rFonts w:ascii="Georgia" w:hAnsi="Georgia" w:cs="Georgia"/>
          <w:i/>
          <w:iCs/>
          <w:sz w:val="24"/>
          <w:szCs w:val="24"/>
        </w:rPr>
        <w:t>инертны, безынициативны, отстранены, внешне безразличны.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Эти четыре мотива поведения выделил американский педагог Рудольф </w:t>
      </w:r>
      <w:proofErr w:type="spellStart"/>
      <w:r>
        <w:rPr>
          <w:rFonts w:ascii="Georgia" w:hAnsi="Georgia" w:cs="Georgia"/>
          <w:sz w:val="24"/>
          <w:szCs w:val="24"/>
        </w:rPr>
        <w:t>Дрейкурс</w:t>
      </w:r>
      <w:proofErr w:type="spellEnd"/>
      <w:r>
        <w:rPr>
          <w:rFonts w:ascii="Georgia" w:hAnsi="Georgia" w:cs="Georgia"/>
          <w:sz w:val="24"/>
          <w:szCs w:val="24"/>
        </w:rPr>
        <w:t xml:space="preserve"> и описал и</w:t>
      </w:r>
      <w:r>
        <w:rPr>
          <w:rFonts w:ascii="Georgia" w:hAnsi="Georgia" w:cs="Georgia"/>
          <w:sz w:val="24"/>
          <w:szCs w:val="24"/>
        </w:rPr>
        <w:t xml:space="preserve">х в монографии 1968 г. Сказанные почти 50 лет назад, его слова на удивление современны. </w:t>
      </w:r>
      <w:proofErr w:type="spellStart"/>
      <w:r>
        <w:rPr>
          <w:rFonts w:ascii="Georgia" w:hAnsi="Georgia" w:cs="Georgia"/>
          <w:sz w:val="24"/>
          <w:szCs w:val="24"/>
        </w:rPr>
        <w:t>Дрейкурс</w:t>
      </w:r>
      <w:proofErr w:type="spellEnd"/>
      <w:r>
        <w:rPr>
          <w:rFonts w:ascii="Georgia" w:hAnsi="Georgia" w:cs="Georgia"/>
          <w:sz w:val="24"/>
          <w:szCs w:val="24"/>
        </w:rPr>
        <w:t xml:space="preserve"> писал, что, наблюдая за детьми, он нашел только четыре мотива их плохого поведения, а не сто и не тысячу. В 90% случаев нарушения дисциплины присутствует один </w:t>
      </w:r>
      <w:r>
        <w:rPr>
          <w:rFonts w:ascii="Georgia" w:hAnsi="Georgia" w:cs="Georgia"/>
          <w:sz w:val="24"/>
          <w:szCs w:val="24"/>
        </w:rPr>
        <w:t>из этих четырех мотивов.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lastRenderedPageBreak/>
        <w:t>При столкновении учителя с трудным классом важно прежде всего выделить зачинщиков — они, как правило, хорошо видны, потому что заметно нарушают школьную дисциплину, — и тех, кто их поддерживает. С каждым из них важно построить инди</w:t>
      </w:r>
      <w:r>
        <w:rPr>
          <w:rFonts w:ascii="Georgia" w:hAnsi="Georgia" w:cs="Georgia"/>
          <w:sz w:val="24"/>
          <w:szCs w:val="24"/>
        </w:rPr>
        <w:t xml:space="preserve">видуальную работу, в основе которой будет лежать понимание мотивов поведения </w:t>
      </w:r>
      <w:r>
        <w:rPr>
          <w:rFonts w:ascii="Georgia" w:hAnsi="Georgia" w:cs="Georgia"/>
          <w:i/>
          <w:iCs/>
          <w:sz w:val="24"/>
          <w:szCs w:val="24"/>
        </w:rPr>
        <w:t>конкретного ученика.</w:t>
      </w:r>
      <w:r>
        <w:rPr>
          <w:rFonts w:ascii="Georgia" w:hAnsi="Georgia" w:cs="Georgia"/>
          <w:sz w:val="24"/>
          <w:szCs w:val="24"/>
        </w:rPr>
        <w:t xml:space="preserve"> Как точно определить мотивы?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Первое,</w:t>
      </w:r>
      <w:r>
        <w:rPr>
          <w:rFonts w:ascii="Georgia" w:hAnsi="Georgia" w:cs="Georgia"/>
          <w:sz w:val="24"/>
          <w:szCs w:val="24"/>
        </w:rPr>
        <w:t xml:space="preserve"> что необходимо сделать учителю, сталкиваясь с нарушениями дисциплины, это постараться описать их объективно и </w:t>
      </w:r>
      <w:proofErr w:type="spellStart"/>
      <w:r>
        <w:rPr>
          <w:rFonts w:ascii="Georgia" w:hAnsi="Georgia" w:cs="Georgia"/>
          <w:sz w:val="24"/>
          <w:szCs w:val="24"/>
        </w:rPr>
        <w:t>безоценочно</w:t>
      </w:r>
      <w:proofErr w:type="spellEnd"/>
      <w:r>
        <w:rPr>
          <w:rFonts w:ascii="Georgia" w:hAnsi="Georgia" w:cs="Georgia"/>
          <w:sz w:val="24"/>
          <w:szCs w:val="24"/>
        </w:rPr>
        <w:t>. Собрать факты о том, как именно проявляется негативное поведение в классе (как часто оно случается, что ему предшествует, как реагируют другие дети), — значит представить полную и беспристрастную картину действительности. Ясность того, что случается в тр</w:t>
      </w:r>
      <w:r>
        <w:rPr>
          <w:rFonts w:ascii="Georgia" w:hAnsi="Georgia" w:cs="Georgia"/>
          <w:sz w:val="24"/>
          <w:szCs w:val="24"/>
        </w:rPr>
        <w:t xml:space="preserve">удном классе, необходима для того, чтобы выделить четкие параметры, по которым мы будем определять мотив поступка. Это станет </w:t>
      </w:r>
      <w:r>
        <w:rPr>
          <w:rFonts w:ascii="Georgia" w:hAnsi="Georgia" w:cs="Georgia"/>
          <w:i/>
          <w:iCs/>
          <w:sz w:val="24"/>
          <w:szCs w:val="24"/>
        </w:rPr>
        <w:t>вторым шагом</w:t>
      </w:r>
      <w:r>
        <w:rPr>
          <w:rFonts w:ascii="Georgia" w:hAnsi="Georgia" w:cs="Georgia"/>
          <w:sz w:val="24"/>
          <w:szCs w:val="24"/>
        </w:rPr>
        <w:t>. Какие это параметры?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Формы поведения</w:t>
      </w:r>
      <w:r>
        <w:rPr>
          <w:rFonts w:ascii="Georgia" w:hAnsi="Georgia" w:cs="Georgia"/>
          <w:sz w:val="24"/>
          <w:szCs w:val="24"/>
        </w:rPr>
        <w:t xml:space="preserve"> — те конкретные действия, которые совершены учеником. Когда они выделены и опис</w:t>
      </w:r>
      <w:r>
        <w:rPr>
          <w:rFonts w:ascii="Georgia" w:hAnsi="Georgia" w:cs="Georgia"/>
          <w:sz w:val="24"/>
          <w:szCs w:val="24"/>
        </w:rPr>
        <w:t>аны учителем, по ним легко сделать предположение о мотиве ребенка.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Эмоциональная реакция учителя</w:t>
      </w:r>
      <w:r>
        <w:rPr>
          <w:rFonts w:ascii="Georgia" w:hAnsi="Georgia" w:cs="Georgia"/>
          <w:sz w:val="24"/>
          <w:szCs w:val="24"/>
        </w:rPr>
        <w:t xml:space="preserve"> — тот внутренний отклик, который рождается в педагоге, столкнувшемся с нарушением дисциплины и трудным поведением ребенка. В каждом из четырех мотивов он будет</w:t>
      </w:r>
      <w:r>
        <w:rPr>
          <w:rFonts w:ascii="Georgia" w:hAnsi="Georgia" w:cs="Georgia"/>
          <w:sz w:val="24"/>
          <w:szCs w:val="24"/>
        </w:rPr>
        <w:t xml:space="preserve"> разным. Важно уметь прислушаться к себе и определить возникший внутренний резонанс — он достаточно достоверно показывает, кто стоит перед учителем в ситуации конфликта.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 xml:space="preserve">Отклик ученика </w:t>
      </w:r>
      <w:r>
        <w:rPr>
          <w:rFonts w:ascii="Georgia" w:hAnsi="Georgia" w:cs="Georgia"/>
          <w:sz w:val="24"/>
          <w:szCs w:val="24"/>
        </w:rPr>
        <w:t xml:space="preserve">в ответ на замечание учителя — типичная реакция, которую демонстрирует </w:t>
      </w:r>
      <w:r>
        <w:rPr>
          <w:rFonts w:ascii="Georgia" w:hAnsi="Georgia" w:cs="Georgia"/>
          <w:sz w:val="24"/>
          <w:szCs w:val="24"/>
        </w:rPr>
        <w:t>нарушитель дисциплины в ответ на строгость со стороны педагога. У детей, руководствующихся разными мотивами, она разная.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Детальное беспристрастное описание ситуации позволяет охарактеризовать эти параметры и на основании этого сделать вывод о мотиве ученик</w:t>
      </w:r>
      <w:r>
        <w:rPr>
          <w:rFonts w:ascii="Georgia" w:hAnsi="Georgia" w:cs="Georgia"/>
          <w:sz w:val="24"/>
          <w:szCs w:val="24"/>
        </w:rPr>
        <w:t>а. Для удобства рассмотрения мы объединим описание параметров в таблицу, добавив к нему также дополнительную строку — истоки трудного поведения. Внимание к первопричинам помогает глубже понимать личность ученика.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tbl>
      <w:tblPr>
        <w:tblW w:w="0" w:type="auto"/>
        <w:tblInd w:w="200" w:type="dxa"/>
        <w:tblCellMar>
          <w:top w:w="300" w:type="dxa"/>
          <w:left w:w="200" w:type="dxa"/>
          <w:bottom w:w="70" w:type="dxa"/>
          <w:right w:w="200" w:type="dxa"/>
        </w:tblCellMar>
        <w:tblLook w:val="04A0" w:firstRow="1" w:lastRow="0" w:firstColumn="1" w:lastColumn="0" w:noHBand="0" w:noVBand="1"/>
      </w:tblPr>
      <w:tblGrid>
        <w:gridCol w:w="1417"/>
        <w:gridCol w:w="2194"/>
        <w:gridCol w:w="2011"/>
        <w:gridCol w:w="2349"/>
        <w:gridCol w:w="2285"/>
      </w:tblGrid>
      <w:tr w:rsidR="00A12A5E" w:rsidTr="00A12A5E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 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Власть</w:t>
            </w:r>
          </w:p>
        </w:tc>
        <w:tc>
          <w:tcPr>
            <w:tcW w:w="2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Привлечение внимания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Месть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Избег</w:t>
            </w: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ание</w:t>
            </w:r>
          </w:p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неудачи</w:t>
            </w:r>
          </w:p>
        </w:tc>
      </w:tr>
      <w:tr w:rsidR="00A12A5E" w:rsidTr="00A12A5E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Формы поведения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 xml:space="preserve">Активное негодование, возмущение, ученики открыто </w:t>
            </w:r>
            <w:proofErr w:type="spellStart"/>
            <w:r w:rsidRPr="00A12A5E">
              <w:rPr>
                <w:rFonts w:ascii="Georgia" w:hAnsi="Georgia" w:cs="Georgia"/>
                <w:sz w:val="24"/>
                <w:szCs w:val="24"/>
              </w:rPr>
              <w:t>конфронтируют</w:t>
            </w:r>
            <w:proofErr w:type="spellEnd"/>
            <w:r w:rsidRPr="00A12A5E">
              <w:rPr>
                <w:rFonts w:ascii="Georgia" w:hAnsi="Georgia" w:cs="Georgia"/>
                <w:sz w:val="24"/>
                <w:szCs w:val="24"/>
              </w:rPr>
              <w:t xml:space="preserve"> с учителем. Иногда — в ответ на действия педагога соглашаются, но продолжают </w:t>
            </w:r>
            <w:r w:rsidRPr="00A12A5E">
              <w:rPr>
                <w:rFonts w:ascii="Georgia" w:hAnsi="Georgia" w:cs="Georgia"/>
                <w:sz w:val="24"/>
                <w:szCs w:val="24"/>
              </w:rPr>
              <w:lastRenderedPageBreak/>
              <w:t>делать свое</w:t>
            </w:r>
          </w:p>
        </w:tc>
        <w:tc>
          <w:tcPr>
            <w:tcW w:w="2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lastRenderedPageBreak/>
              <w:t>Ученики отвлекают внимание учителя разными способами, иногда делают что-то демонстративно медленно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Игнорирование любых попыток доброжелательного контакта, прямые акты физического или эмоционального насилия по отношению к педагогу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Откладывание на потом, зат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ягивание с выполнением, эмоциональные вспышки, когда давление ответственности стало слишком сильным</w:t>
            </w:r>
          </w:p>
        </w:tc>
      </w:tr>
      <w:tr w:rsidR="00A12A5E" w:rsidTr="00A12A5E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Реакция учителя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Гнев, иногда страх, желание немедленно прекратить выходку</w:t>
            </w:r>
          </w:p>
        </w:tc>
        <w:tc>
          <w:tcPr>
            <w:tcW w:w="2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Раздражение, возмущение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Обида, боль, опустошение в дополнение к гневу или страху.</w:t>
            </w:r>
            <w:r w:rsidRPr="00A12A5E">
              <w:rPr>
                <w:rFonts w:ascii="Georgia" w:hAnsi="Georgia" w:cs="Georgia"/>
                <w:sz w:val="24"/>
                <w:szCs w:val="24"/>
              </w:rPr>
              <w:t xml:space="preserve"> Желание немедленно прекратить взаимодействие с «мстителем» или ответить ему силой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Чувство профессиональной растерянности и переживание того, что ученика невозможно переубедить</w:t>
            </w:r>
          </w:p>
        </w:tc>
      </w:tr>
      <w:tr w:rsidR="00A12A5E" w:rsidTr="00A12A5E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Отклик ученика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Конфронтация («а что вы мне сделаете?!»), усиление напряжения и</w:t>
            </w:r>
            <w:r w:rsidRPr="00A12A5E">
              <w:rPr>
                <w:rFonts w:ascii="Georgia" w:hAnsi="Georgia" w:cs="Georgia"/>
                <w:sz w:val="24"/>
                <w:szCs w:val="24"/>
              </w:rPr>
              <w:t xml:space="preserve"> желания противостоять</w:t>
            </w:r>
          </w:p>
        </w:tc>
        <w:tc>
          <w:tcPr>
            <w:tcW w:w="2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Перестает нарушать дисциплину, при этом на короткое время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Продолжает выходки, не реагируя на замечания учителя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Продолжает ничего не делать</w:t>
            </w:r>
          </w:p>
        </w:tc>
      </w:tr>
      <w:tr w:rsidR="00A12A5E" w:rsidTr="00A12A5E"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i/>
                <w:iCs/>
                <w:sz w:val="24"/>
                <w:szCs w:val="24"/>
              </w:rPr>
              <w:t>Истоки трудного поведения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Популярность образа сильной, властной личности, поощрение соответствующего поведения родителями, дефицит образцов положительного подчинения в обществе</w:t>
            </w:r>
          </w:p>
        </w:tc>
        <w:tc>
          <w:tcPr>
            <w:tcW w:w="22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Дети испытывают дефицит внимания к себе в семье, в общении с друзьями и не умеют при этом попросить внима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ния приемлемыми способами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Прецедент сильной обиды в прошлом и необходимость выместить ее, популярность способа силового решения конфликта в обществе</w:t>
            </w:r>
          </w:p>
        </w:tc>
        <w:tc>
          <w:tcPr>
            <w:tcW w:w="24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Завышенные требования ученика к себе, перфекционизм, дух соревнования в классе, завышенные ожидания родител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ей и учителей</w:t>
            </w:r>
          </w:p>
        </w:tc>
      </w:tr>
    </w:tbl>
    <w:p w:rsidR="00DA0F30" w:rsidRDefault="00A12A5E">
      <w:r>
        <w:rPr>
          <w:rFonts w:ascii="Georgia" w:hAnsi="Georgia" w:cs="Georgia"/>
          <w:sz w:val="24"/>
          <w:szCs w:val="24"/>
        </w:rPr>
        <w:t xml:space="preserve"> 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Столкнувшись с трудным классом или неподобающим поведением какого-либо ученика, учитель может, пользуясь обоснованно присущими ему полномочиями и правом руководить ситуацией, быстро пресечь выходку, что, однако, не приводит к тому, чтобы</w:t>
      </w:r>
      <w:r>
        <w:rPr>
          <w:rFonts w:ascii="Georgia" w:hAnsi="Georgia" w:cs="Georgia"/>
          <w:sz w:val="24"/>
          <w:szCs w:val="24"/>
        </w:rPr>
        <w:t xml:space="preserve"> поведение учеников менялось в перспективе. Нарушения дисциплины в случаях, если они встречают реакцию быстрого подавления, становятся регулярными. Для того чтобы единичная выходка могла стать средством и повлиять на поведение ученика в дальнейшем, решить </w:t>
      </w:r>
      <w:r>
        <w:rPr>
          <w:rFonts w:ascii="Georgia" w:hAnsi="Georgia" w:cs="Georgia"/>
          <w:sz w:val="24"/>
          <w:szCs w:val="24"/>
        </w:rPr>
        <w:t xml:space="preserve">проблему трудного поведения учеников или целых классов, </w:t>
      </w:r>
      <w:r>
        <w:rPr>
          <w:rFonts w:ascii="Georgia" w:hAnsi="Georgia" w:cs="Georgia"/>
          <w:sz w:val="24"/>
          <w:szCs w:val="24"/>
        </w:rPr>
        <w:lastRenderedPageBreak/>
        <w:t>опишем, какими способами может реагировать педагог в каждом из четырех случаев недисциплинированного поведения.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Эти способы объединены </w:t>
      </w:r>
      <w:r>
        <w:rPr>
          <w:rFonts w:ascii="Georgia" w:hAnsi="Georgia" w:cs="Georgia"/>
          <w:i/>
          <w:iCs/>
          <w:sz w:val="24"/>
          <w:szCs w:val="24"/>
        </w:rPr>
        <w:t>общими принципами</w:t>
      </w:r>
      <w:r>
        <w:rPr>
          <w:rFonts w:ascii="Georgia" w:hAnsi="Georgia" w:cs="Georgia"/>
          <w:sz w:val="24"/>
          <w:szCs w:val="24"/>
        </w:rPr>
        <w:t>, которые необходимо соблюдать учителю для того,</w:t>
      </w:r>
      <w:r>
        <w:rPr>
          <w:rFonts w:ascii="Georgia" w:hAnsi="Georgia" w:cs="Georgia"/>
          <w:sz w:val="24"/>
          <w:szCs w:val="24"/>
        </w:rPr>
        <w:t xml:space="preserve"> чтобы взаимодействие с трудным учеником приводило к разрешению проблемной ситуации и делало их все более редкими в перспективе.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Первое,</w:t>
      </w:r>
      <w:r>
        <w:rPr>
          <w:rFonts w:ascii="Georgia" w:hAnsi="Georgia" w:cs="Georgia"/>
          <w:sz w:val="24"/>
          <w:szCs w:val="24"/>
        </w:rPr>
        <w:t xml:space="preserve"> на что важно обратить внимание, — это необходимость фокусировать внимание на поведении ученика и воздерживаться от оценки личности ребенка. Обсуждая с нарушителем дисциплины его поведение, важно воздерживаться от таких слов, как «плохо», «глупо», «по-хамс</w:t>
      </w:r>
      <w:r>
        <w:rPr>
          <w:rFonts w:ascii="Georgia" w:hAnsi="Georgia" w:cs="Georgia"/>
          <w:sz w:val="24"/>
          <w:szCs w:val="24"/>
        </w:rPr>
        <w:t>ки». Эти негативные оценки только увеличивают напряжение в диалоге и уводят от конструктивного решения проблемы.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Второе</w:t>
      </w:r>
      <w:r>
        <w:rPr>
          <w:rFonts w:ascii="Georgia" w:hAnsi="Georgia" w:cs="Georgia"/>
          <w:sz w:val="24"/>
          <w:szCs w:val="24"/>
        </w:rPr>
        <w:t xml:space="preserve"> — это необходимость справиться со своими негативными эмоциями, перед тем как вступать во взаимодействие с нарушителем дисциплины. Если у</w:t>
      </w:r>
      <w:r>
        <w:rPr>
          <w:rFonts w:ascii="Georgia" w:hAnsi="Georgia" w:cs="Georgia"/>
          <w:sz w:val="24"/>
          <w:szCs w:val="24"/>
        </w:rPr>
        <w:t xml:space="preserve">читель раздражен, растерян, возмущен случившейся ситуацией, его эмоции, которые дети считывают безошибочно, будут только распалять нарушителей продолжать свои действия. Поэтому перед тем, как влиять на трудных детей, учителю важно справиться с негативными </w:t>
      </w:r>
      <w:r>
        <w:rPr>
          <w:rFonts w:ascii="Georgia" w:hAnsi="Georgia" w:cs="Georgia"/>
          <w:sz w:val="24"/>
          <w:szCs w:val="24"/>
        </w:rPr>
        <w:t>чувствами и выйти на разрешение конфликта с холодным сердцем. Для того чтобы прийти к ровному внутреннему состоянию, учитель может на время отложить обсуждение выходки и вернуться к разговору с учеником через час или на следующий день.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И </w:t>
      </w:r>
      <w:r>
        <w:rPr>
          <w:rFonts w:ascii="Georgia" w:hAnsi="Georgia" w:cs="Georgia"/>
          <w:i/>
          <w:iCs/>
          <w:sz w:val="24"/>
          <w:szCs w:val="24"/>
        </w:rPr>
        <w:t>третий принцип</w:t>
      </w:r>
      <w:r>
        <w:rPr>
          <w:rFonts w:ascii="Georgia" w:hAnsi="Georgia" w:cs="Georgia"/>
          <w:sz w:val="24"/>
          <w:szCs w:val="24"/>
        </w:rPr>
        <w:t xml:space="preserve"> — э</w:t>
      </w:r>
      <w:r>
        <w:rPr>
          <w:rFonts w:ascii="Georgia" w:hAnsi="Georgia" w:cs="Georgia"/>
          <w:sz w:val="24"/>
          <w:szCs w:val="24"/>
        </w:rPr>
        <w:t xml:space="preserve">то построение контакта с учеником-нарушителем таким образом, чтобы он мог сохранить лицо и не чувствовать себя униженным. Тактичность, корректность и </w:t>
      </w:r>
      <w:proofErr w:type="spellStart"/>
      <w:r>
        <w:rPr>
          <w:rFonts w:ascii="Georgia" w:hAnsi="Georgia" w:cs="Georgia"/>
          <w:sz w:val="24"/>
          <w:szCs w:val="24"/>
        </w:rPr>
        <w:t>неагрессивность</w:t>
      </w:r>
      <w:proofErr w:type="spellEnd"/>
      <w:r>
        <w:rPr>
          <w:rFonts w:ascii="Georgia" w:hAnsi="Georgia" w:cs="Georgia"/>
          <w:sz w:val="24"/>
          <w:szCs w:val="24"/>
        </w:rPr>
        <w:t xml:space="preserve"> педагога очень помогают этому.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Каковы же конкретные приемы педагогического воздействия на </w:t>
      </w:r>
      <w:r>
        <w:rPr>
          <w:rFonts w:ascii="Georgia" w:hAnsi="Georgia" w:cs="Georgia"/>
          <w:sz w:val="24"/>
          <w:szCs w:val="24"/>
        </w:rPr>
        <w:t>нарушителей дисциплины? Рассмотрим их применительно к каждому из четырех типов нарушителей.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Если учитель, опираясь на диагностические параметры, понял, что урок сейчас своими выходками срывает школьник, который очень хочет получить внимание педагога, то сл</w:t>
      </w:r>
      <w:r>
        <w:rPr>
          <w:rFonts w:ascii="Georgia" w:hAnsi="Georgia" w:cs="Georgia"/>
          <w:sz w:val="24"/>
          <w:szCs w:val="24"/>
        </w:rPr>
        <w:t>едует: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• предоставить школьнику минимальные дозы внимания. Этому способствуют частое установление с ребенком зрительного контакта, упоминание имени школьника во время урока, приближение к нему, в случае уместности — нейтральное </w:t>
      </w:r>
      <w:proofErr w:type="spellStart"/>
      <w:r>
        <w:rPr>
          <w:rFonts w:ascii="Georgia" w:hAnsi="Georgia" w:cs="Georgia"/>
          <w:sz w:val="24"/>
          <w:szCs w:val="24"/>
        </w:rPr>
        <w:t>дотрагивание</w:t>
      </w:r>
      <w:proofErr w:type="spellEnd"/>
      <w:r>
        <w:rPr>
          <w:rFonts w:ascii="Georgia" w:hAnsi="Georgia" w:cs="Georgia"/>
          <w:sz w:val="24"/>
          <w:szCs w:val="24"/>
        </w:rPr>
        <w:t xml:space="preserve"> до плеча;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отв</w:t>
      </w:r>
      <w:r>
        <w:rPr>
          <w:rFonts w:ascii="Georgia" w:hAnsi="Georgia" w:cs="Georgia"/>
          <w:sz w:val="24"/>
          <w:szCs w:val="24"/>
        </w:rPr>
        <w:t>лечь внимание нарушителя. Прямые вопросы ученику, просьба убрать с доски или сходить в соседний кабинет за мелом, поручение ему какой-либо задачи на уроке (раздать тетради, собрать выполненное домашнее задание) помогают переключить его на конструктивные сп</w:t>
      </w:r>
      <w:r>
        <w:rPr>
          <w:rFonts w:ascii="Georgia" w:hAnsi="Georgia" w:cs="Georgia"/>
          <w:sz w:val="24"/>
          <w:szCs w:val="24"/>
        </w:rPr>
        <w:t>особы получить внимание;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поощрить хорошее поведение. Даже самые маленькие действия нарушителя, способствующие сохранению дисциплины на уроке и спокойствия класса, заслуживают одобрения или положительной оценки учителя. Например, помогают фразы: «Мне очен</w:t>
      </w:r>
      <w:r>
        <w:rPr>
          <w:rFonts w:ascii="Georgia" w:hAnsi="Georgia" w:cs="Georgia"/>
          <w:sz w:val="24"/>
          <w:szCs w:val="24"/>
        </w:rPr>
        <w:t>ь легко сейчас объяснять материал, потому что установилась тишина и все замолчали», «Мне удобно сейчас выделить самое главное, потому что вы внимательно меня слушаете и каждый сосредоточен на объяснении»;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• совершить неожиданный поступок. Учитель может вык</w:t>
      </w:r>
      <w:r>
        <w:rPr>
          <w:rFonts w:ascii="Georgia" w:hAnsi="Georgia" w:cs="Georgia"/>
          <w:sz w:val="24"/>
          <w:szCs w:val="24"/>
        </w:rPr>
        <w:t>лючить свет, быстро поменять манеру речи, временно прекратить вести урок — это останавливает демонстративное поведение ученика, нарушающего дисциплину.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Самые трудные из нарушителей дисциплины — это властолюбцы и мстители. Оскорбительный характер их поведен</w:t>
      </w:r>
      <w:r>
        <w:rPr>
          <w:rFonts w:ascii="Georgia" w:hAnsi="Georgia" w:cs="Georgia"/>
          <w:sz w:val="24"/>
          <w:szCs w:val="24"/>
        </w:rPr>
        <w:t xml:space="preserve">ия задевает и учителя, и других учеников. </w:t>
      </w:r>
      <w:r>
        <w:rPr>
          <w:rFonts w:ascii="Georgia" w:hAnsi="Georgia" w:cs="Georgia"/>
          <w:sz w:val="24"/>
          <w:szCs w:val="24"/>
        </w:rPr>
        <w:lastRenderedPageBreak/>
        <w:t>Остановить такое трудное поведение является для многих педагогов делом чести. Известно, что неподобающее поведение ученика в таких случаях развивается по принципу надвигающейся грозы. Сначала слышны отдаленные гулк</w:t>
      </w:r>
      <w:r>
        <w:rPr>
          <w:rFonts w:ascii="Georgia" w:hAnsi="Georgia" w:cs="Georgia"/>
          <w:sz w:val="24"/>
          <w:szCs w:val="24"/>
        </w:rPr>
        <w:t>ие раскаты, когда ученики мелкими выходками, ужимками, перешептываниями стремятся достать педагога. Затем сверкает молния и слышен грохот (если учитель вспыхивает в ответ на мелкие выходки — это дает повод ученику вступить с ним в ожесточенную словесную пе</w:t>
      </w:r>
      <w:r>
        <w:rPr>
          <w:rFonts w:ascii="Georgia" w:hAnsi="Georgia" w:cs="Georgia"/>
          <w:sz w:val="24"/>
          <w:szCs w:val="24"/>
        </w:rPr>
        <w:t>репалку), в завершение льет дождь (ситуация разряжается, происходит ее разбор и делаются выводы). Чем раньше педагог заметит надвигающуюся грозу, тем больше вероятность того, что она пройдет стороной и активное противостояние со школьником будет предотвращ</w:t>
      </w:r>
      <w:r>
        <w:rPr>
          <w:rFonts w:ascii="Georgia" w:hAnsi="Georgia" w:cs="Georgia"/>
          <w:sz w:val="24"/>
          <w:szCs w:val="24"/>
        </w:rPr>
        <w:t>ено. Конкретные действия учителя зависят от того, на какой стадии он включается в активное взаимодействие с учеником.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Начальная стадия</w:t>
      </w:r>
      <w:r>
        <w:rPr>
          <w:rFonts w:ascii="Georgia" w:hAnsi="Georgia" w:cs="Georgia"/>
          <w:sz w:val="24"/>
          <w:szCs w:val="24"/>
        </w:rPr>
        <w:t xml:space="preserve"> требует убрать зрителей или изящно уйти от того, чтобы вступить в диалог с нарушителем дисциплины. Если ученик начинает с</w:t>
      </w:r>
      <w:r>
        <w:rPr>
          <w:rFonts w:ascii="Georgia" w:hAnsi="Georgia" w:cs="Georgia"/>
          <w:sz w:val="24"/>
          <w:szCs w:val="24"/>
        </w:rPr>
        <w:t xml:space="preserve">вои выходки на перемене, можно попросить других детей покинуть класс, если на уроке — достать записную книжку и назначить отдельное время, на которое пригласить нарушителя с целью обсудить возникший у него вопрос. Если это </w:t>
      </w:r>
      <w:proofErr w:type="gramStart"/>
      <w:r>
        <w:rPr>
          <w:rFonts w:ascii="Georgia" w:hAnsi="Georgia" w:cs="Georgia"/>
          <w:sz w:val="24"/>
          <w:szCs w:val="24"/>
        </w:rPr>
        <w:t>не помогло</w:t>
      </w:r>
      <w:proofErr w:type="gramEnd"/>
      <w:r>
        <w:rPr>
          <w:rFonts w:ascii="Georgia" w:hAnsi="Georgia" w:cs="Georgia"/>
          <w:sz w:val="24"/>
          <w:szCs w:val="24"/>
        </w:rPr>
        <w:t xml:space="preserve"> и школьник продолжает </w:t>
      </w:r>
      <w:r>
        <w:rPr>
          <w:rFonts w:ascii="Georgia" w:hAnsi="Georgia" w:cs="Georgia"/>
          <w:sz w:val="24"/>
          <w:szCs w:val="24"/>
        </w:rPr>
        <w:t>вызывать учителя на открытый конфликт, важно пресечь его разговор, используя фразы: «У меня нет желания обсуждать эту тему прямо сейчас», «Ты хочешь сейчас поскандалить со мной? Тебе придется поискать другой способ! Я не скандалю со своими учениками». Возм</w:t>
      </w:r>
      <w:r>
        <w:rPr>
          <w:rFonts w:ascii="Georgia" w:hAnsi="Georgia" w:cs="Georgia"/>
          <w:sz w:val="24"/>
          <w:szCs w:val="24"/>
        </w:rPr>
        <w:t xml:space="preserve">ожно, и озадачить ученика, задав неожиданный вопрос: «Ты не знаешь, какая погода на завтра?» Если школьник открыто нападает на учителя, используя к примеру фразу: «Вы худший учитель по литературе!», то можно кратко и сухо согласиться с ним: «Да, возможно, </w:t>
      </w:r>
      <w:r>
        <w:rPr>
          <w:rFonts w:ascii="Georgia" w:hAnsi="Georgia" w:cs="Georgia"/>
          <w:sz w:val="24"/>
          <w:szCs w:val="24"/>
        </w:rPr>
        <w:t>это и так» и быстро вернуться к ходу урока: «Открываем учебник на странице 65».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Стадия открытой конфронтации</w:t>
      </w:r>
      <w:r>
        <w:rPr>
          <w:rFonts w:ascii="Georgia" w:hAnsi="Georgia" w:cs="Georgia"/>
          <w:sz w:val="24"/>
          <w:szCs w:val="24"/>
        </w:rPr>
        <w:t xml:space="preserve"> требует удалить ученика из класса и изолировать в кабинете администрации. Ощущение границ дозволенного, встреча с препятствием на пути распространения своих хулиганских выходок в виде физической изоляции способствует тому, чтобы пример поступка нарушителя</w:t>
      </w:r>
      <w:r>
        <w:rPr>
          <w:rFonts w:ascii="Georgia" w:hAnsi="Georgia" w:cs="Georgia"/>
          <w:sz w:val="24"/>
          <w:szCs w:val="24"/>
        </w:rPr>
        <w:t xml:space="preserve"> не оказался заразительным, а он сам остался без возможности действовать дальше.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i/>
          <w:iCs/>
          <w:sz w:val="24"/>
          <w:szCs w:val="24"/>
        </w:rPr>
        <w:t>Стадия осмысления конфликта</w:t>
      </w:r>
      <w:r>
        <w:rPr>
          <w:rFonts w:ascii="Georgia" w:hAnsi="Georgia" w:cs="Georgia"/>
          <w:sz w:val="24"/>
          <w:szCs w:val="24"/>
        </w:rPr>
        <w:t xml:space="preserve"> позволяет выработать и установить четкие санкции для нарушителей порядка. Ученики — мстители и властолюбцы как никто другой нуждаются в том, чтобы </w:t>
      </w:r>
      <w:r>
        <w:rPr>
          <w:rFonts w:ascii="Georgia" w:hAnsi="Georgia" w:cs="Georgia"/>
          <w:sz w:val="24"/>
          <w:szCs w:val="24"/>
        </w:rPr>
        <w:t>встретить прямые негативные последствия собственных проступков. Такими для этих детей являются: запрет на пользование школьными предметами (если они ломаются и портятся учеником), необходимость возместить причиненный ущерб, починить испорченные вещи, запре</w:t>
      </w:r>
      <w:r>
        <w:rPr>
          <w:rFonts w:ascii="Georgia" w:hAnsi="Georgia" w:cs="Georgia"/>
          <w:sz w:val="24"/>
          <w:szCs w:val="24"/>
        </w:rPr>
        <w:t>т на пребывание в тех местах школы, где школьник чинит безобразие (лишить возможности посещать лабораторные классы или рекреации отдыха). Грамотно и своевременно выбранные санкции оказывают большое влияние на ученика. Также важно поставить родителей в изве</w:t>
      </w:r>
      <w:r>
        <w:rPr>
          <w:rFonts w:ascii="Georgia" w:hAnsi="Georgia" w:cs="Georgia"/>
          <w:sz w:val="24"/>
          <w:szCs w:val="24"/>
        </w:rPr>
        <w:t>стность о случившемся и привлечь их к активному решению сложившейся ситуации.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Задача взаимодействовать с трудным учеником — одна из самых сложных в педагогической практике. Кому-то она кажется нерешаемой и оттого еще более тягостной. Предлагаемый здесь под</w:t>
      </w:r>
      <w:r>
        <w:rPr>
          <w:rFonts w:ascii="Georgia" w:hAnsi="Georgia" w:cs="Georgia"/>
          <w:sz w:val="24"/>
          <w:szCs w:val="24"/>
        </w:rPr>
        <w:t xml:space="preserve">ход позволяет понять суть нарушающего поведения школьников и выбрать соответствующие эффективные инструменты, чтобы повлиять на него. Их использование не только позволяет компетентно отреагировать на прецеденты нарушения дисциплины, но и свести к минимуму </w:t>
      </w:r>
      <w:r>
        <w:rPr>
          <w:rFonts w:ascii="Georgia" w:hAnsi="Georgia" w:cs="Georgia"/>
          <w:sz w:val="24"/>
          <w:szCs w:val="24"/>
        </w:rPr>
        <w:t>их появление впредь.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p w:rsidR="00DA0F30" w:rsidRDefault="00A12A5E">
      <w:pPr>
        <w:jc w:val="both"/>
      </w:pPr>
      <w:r>
        <w:rPr>
          <w:rFonts w:ascii="Georgia" w:hAnsi="Georgia" w:cs="Georgia"/>
          <w:sz w:val="24"/>
          <w:szCs w:val="24"/>
        </w:rPr>
        <w:lastRenderedPageBreak/>
        <w:t xml:space="preserve"> 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Литература</w:t>
      </w:r>
    </w:p>
    <w:p w:rsidR="00DA0F30" w:rsidRDefault="00DA0F30"/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1. Гордон Т. Как привить ребенку дисциплину. — М.: </w:t>
      </w:r>
      <w:proofErr w:type="spellStart"/>
      <w:r>
        <w:rPr>
          <w:rFonts w:ascii="Georgia" w:hAnsi="Georgia" w:cs="Georgia"/>
          <w:sz w:val="24"/>
          <w:szCs w:val="24"/>
        </w:rPr>
        <w:t>Ломоносовъ</w:t>
      </w:r>
      <w:proofErr w:type="spellEnd"/>
      <w:r>
        <w:rPr>
          <w:rFonts w:ascii="Georgia" w:hAnsi="Georgia" w:cs="Georgia"/>
          <w:sz w:val="24"/>
          <w:szCs w:val="24"/>
        </w:rPr>
        <w:t>, 2010.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 xml:space="preserve">2. </w:t>
      </w:r>
      <w:proofErr w:type="spellStart"/>
      <w:r>
        <w:rPr>
          <w:rFonts w:ascii="Georgia" w:hAnsi="Georgia" w:cs="Georgia"/>
          <w:sz w:val="24"/>
          <w:szCs w:val="24"/>
        </w:rPr>
        <w:t>Грюнвальд</w:t>
      </w:r>
      <w:proofErr w:type="spellEnd"/>
      <w:r>
        <w:rPr>
          <w:rFonts w:ascii="Georgia" w:hAnsi="Georgia" w:cs="Georgia"/>
          <w:sz w:val="24"/>
          <w:szCs w:val="24"/>
        </w:rPr>
        <w:t xml:space="preserve"> </w:t>
      </w:r>
      <w:proofErr w:type="spellStart"/>
      <w:r>
        <w:rPr>
          <w:rFonts w:ascii="Georgia" w:hAnsi="Georgia" w:cs="Georgia"/>
          <w:sz w:val="24"/>
          <w:szCs w:val="24"/>
        </w:rPr>
        <w:t>Бернис</w:t>
      </w:r>
      <w:proofErr w:type="spellEnd"/>
      <w:r>
        <w:rPr>
          <w:rFonts w:ascii="Georgia" w:hAnsi="Georgia" w:cs="Georgia"/>
          <w:sz w:val="24"/>
          <w:szCs w:val="24"/>
        </w:rPr>
        <w:t xml:space="preserve"> Б., </w:t>
      </w:r>
      <w:proofErr w:type="spellStart"/>
      <w:r>
        <w:rPr>
          <w:rFonts w:ascii="Georgia" w:hAnsi="Georgia" w:cs="Georgia"/>
          <w:sz w:val="24"/>
          <w:szCs w:val="24"/>
        </w:rPr>
        <w:t>Макаби</w:t>
      </w:r>
      <w:proofErr w:type="spellEnd"/>
      <w:r>
        <w:rPr>
          <w:rFonts w:ascii="Georgia" w:hAnsi="Georgia" w:cs="Georgia"/>
          <w:sz w:val="24"/>
          <w:szCs w:val="24"/>
        </w:rPr>
        <w:t xml:space="preserve"> Гарольд В. Консультирование семьи. — М.: </w:t>
      </w:r>
      <w:proofErr w:type="spellStart"/>
      <w:r>
        <w:rPr>
          <w:rFonts w:ascii="Georgia" w:hAnsi="Georgia" w:cs="Georgia"/>
          <w:sz w:val="24"/>
          <w:szCs w:val="24"/>
        </w:rPr>
        <w:t>Когито</w:t>
      </w:r>
      <w:proofErr w:type="spellEnd"/>
      <w:r>
        <w:rPr>
          <w:rFonts w:ascii="Georgia" w:hAnsi="Georgia" w:cs="Georgia"/>
          <w:sz w:val="24"/>
          <w:szCs w:val="24"/>
        </w:rPr>
        <w:t>-Центр, 1999.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tbl>
      <w:tblPr>
        <w:tblW w:w="0" w:type="auto"/>
        <w:tblInd w:w="200" w:type="dxa"/>
        <w:tblCellMar>
          <w:top w:w="300" w:type="dxa"/>
          <w:left w:w="200" w:type="dxa"/>
          <w:bottom w:w="70" w:type="dxa"/>
          <w:right w:w="200" w:type="dxa"/>
        </w:tblCellMar>
        <w:tblLook w:val="04A0" w:firstRow="1" w:lastRow="0" w:firstColumn="1" w:lastColumn="0" w:noHBand="0" w:noVBand="1"/>
      </w:tblPr>
      <w:tblGrid>
        <w:gridCol w:w="2695"/>
        <w:gridCol w:w="7561"/>
      </w:tblGrid>
      <w:tr w:rsidR="00DA0F30" w:rsidTr="00A12A5E"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jc w:val="center"/>
            </w:pPr>
            <w:r>
              <w:pict>
                <v:shape id="_x0000_i1026" type="#_x0000_t75" style="width:114.75pt;height:116.25pt">
                  <v:imagedata r:id="rId8" o:title=""/>
                </v:shape>
              </w:pict>
            </w:r>
          </w:p>
        </w:tc>
        <w:tc>
          <w:tcPr>
            <w:tcW w:w="232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both"/>
          </w:tcPr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b/>
                <w:sz w:val="24"/>
                <w:szCs w:val="24"/>
              </w:rPr>
              <w:t>Отзывы экспертов</w:t>
            </w:r>
          </w:p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«Несмотря на избитость темы, со вре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менем она становится все более актуальной из-за „расширения прав детей“, активизации защитников этих прав и странной информационной политики. Тема злободневная и важная не только для учителя, но для любого сотрудника, завуча и директора».</w:t>
            </w:r>
          </w:p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«По любой оценочн</w:t>
            </w:r>
            <w:r w:rsidRPr="00A12A5E">
              <w:rPr>
                <w:rFonts w:ascii="Georgia" w:hAnsi="Georgia" w:cs="Georgia"/>
                <w:sz w:val="24"/>
                <w:szCs w:val="24"/>
              </w:rPr>
              <w:t xml:space="preserve">ой шкале в мире эта статья тянет на самый высший балл. Прочитав этот текст, можно убить сразу трех зайцев: поправить собственное здоровье, подтянуть дисциплину среди учащихся и, как следствие, повысить их успеваемость. Даже </w:t>
            </w:r>
            <w:proofErr w:type="spellStart"/>
            <w:r w:rsidRPr="00A12A5E">
              <w:rPr>
                <w:rFonts w:ascii="Georgia" w:hAnsi="Georgia" w:cs="Georgia"/>
                <w:sz w:val="24"/>
                <w:szCs w:val="24"/>
              </w:rPr>
              <w:t>как­то</w:t>
            </w:r>
            <w:proofErr w:type="spellEnd"/>
            <w:r w:rsidRPr="00A12A5E">
              <w:rPr>
                <w:rFonts w:ascii="Georgia" w:hAnsi="Georgia" w:cs="Georgia"/>
                <w:sz w:val="24"/>
                <w:szCs w:val="24"/>
              </w:rPr>
              <w:t xml:space="preserve"> жаль, что настоящий текст</w:t>
            </w:r>
            <w:r w:rsidRPr="00A12A5E">
              <w:rPr>
                <w:rFonts w:ascii="Georgia" w:hAnsi="Georgia" w:cs="Georgia"/>
                <w:sz w:val="24"/>
                <w:szCs w:val="24"/>
              </w:rPr>
              <w:t xml:space="preserve"> будет доступен только читателям ДШ, а не всем педагогическим работникам нашей страны».</w:t>
            </w:r>
          </w:p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«Всегда актуальная тема для тех, кто работает в школе. Автор приводит интересную классификацию нарушителей дисциплины и дает действенные советы».</w:t>
            </w:r>
          </w:p>
          <w:p w:rsidR="00DA0F30" w:rsidRDefault="00A12A5E" w:rsidP="00A12A5E">
            <w:pPr>
              <w:spacing w:after="150"/>
            </w:pPr>
            <w:r w:rsidRPr="00A12A5E">
              <w:rPr>
                <w:rFonts w:ascii="Georgia" w:hAnsi="Georgia" w:cs="Georgia"/>
                <w:sz w:val="24"/>
                <w:szCs w:val="24"/>
              </w:rPr>
              <w:t>«Многие нарушители дис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циплины и спокойствия на уроках, с которыми мне пришлось учиться в недалеком прошлом, теперь успешные самодостаточные люди, ставшие таковыми вопреки правилам. На встречах со своими постаревшими учителями они смиренно склоняют голову и благодарят их за любо</w:t>
            </w:r>
            <w:r w:rsidRPr="00A12A5E">
              <w:rPr>
                <w:rFonts w:ascii="Georgia" w:hAnsi="Georgia" w:cs="Georgia"/>
                <w:sz w:val="24"/>
                <w:szCs w:val="24"/>
              </w:rPr>
              <w:t>вь и терпение. И современность школы здесь ни при чем. Только терпение и любовь к детям, к их светлому будущему способны творить чудеса. Жаль, что при оказании образовательной услуги эти понятия не применимы».</w:t>
            </w:r>
          </w:p>
        </w:tc>
      </w:tr>
    </w:tbl>
    <w:p w:rsidR="00DA0F30" w:rsidRDefault="00A12A5E">
      <w:r>
        <w:rPr>
          <w:rFonts w:ascii="Georgia" w:hAnsi="Georgia" w:cs="Georgia"/>
          <w:sz w:val="24"/>
          <w:szCs w:val="24"/>
        </w:rPr>
        <w:t xml:space="preserve"> 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p w:rsidR="00DA0F30" w:rsidRDefault="00A12A5E">
      <w:pPr>
        <w:spacing w:after="150"/>
        <w:jc w:val="both"/>
      </w:pPr>
      <w:r>
        <w:rPr>
          <w:rFonts w:ascii="Georgia" w:hAnsi="Georgia" w:cs="Georgia"/>
          <w:sz w:val="24"/>
          <w:szCs w:val="24"/>
        </w:rPr>
        <w:t> </w:t>
      </w:r>
    </w:p>
    <w:p w:rsidR="00DA0F30" w:rsidRDefault="00DA0F30"/>
    <w:p w:rsidR="00DA0F30" w:rsidRDefault="00DA0F30"/>
    <w:p w:rsidR="00DA0F30" w:rsidRDefault="00DA0F30"/>
    <w:p w:rsidR="00DA0F30" w:rsidRDefault="00DA0F30"/>
    <w:p w:rsidR="00DA0F30" w:rsidRDefault="00DA0F30"/>
    <w:p w:rsidR="00DA0F30" w:rsidRDefault="00EC1EE4">
      <w:r>
        <w:pict>
          <v:shape id="_x0000_i1027" type="#_x0000_t75" style="width:138.75pt;height:18pt">
            <v:imagedata r:id="rId7" o:title=""/>
          </v:shape>
        </w:pict>
      </w:r>
    </w:p>
    <w:p w:rsidR="00DA0F30" w:rsidRDefault="00A12A5E">
      <w:hyperlink r:id="rId9" w:history="1">
        <w:r>
          <w:rPr>
            <w:rFonts w:ascii="Georgia" w:hAnsi="Georgia" w:cs="Georgia"/>
            <w:i/>
            <w:iCs/>
            <w:color w:val="0000FF"/>
            <w:sz w:val="24"/>
            <w:szCs w:val="24"/>
            <w:u w:val="single"/>
          </w:rPr>
          <w:t>http://www.direktoria.org</w:t>
        </w:r>
      </w:hyperlink>
    </w:p>
    <w:p w:rsidR="00DA0F30" w:rsidRDefault="00A12A5E">
      <w:pPr>
        <w:spacing w:after="10"/>
      </w:pPr>
      <w:r>
        <w:rPr>
          <w:rFonts w:ascii="Georgia" w:hAnsi="Georgia" w:cs="Georgia"/>
          <w:i/>
          <w:iCs/>
          <w:sz w:val="22"/>
          <w:szCs w:val="22"/>
        </w:rPr>
        <w:t>© Информационная система «Директория», 2017</w:t>
      </w:r>
    </w:p>
    <w:p w:rsidR="00DA0F30" w:rsidRDefault="00A12A5E">
      <w:pPr>
        <w:spacing w:after="10"/>
      </w:pPr>
      <w:r>
        <w:rPr>
          <w:rFonts w:ascii="Georgia" w:hAnsi="Georgia" w:cs="Georgia"/>
          <w:i/>
          <w:iCs/>
          <w:sz w:val="22"/>
          <w:szCs w:val="22"/>
        </w:rPr>
        <w:t>© Директор школы №10 (223), 2017</w:t>
      </w:r>
    </w:p>
    <w:sectPr w:rsidR="00DA0F30">
      <w:footerReference w:type="default" r:id="rId10"/>
      <w:pgSz w:w="11906" w:h="16838"/>
      <w:pgMar w:top="800" w:right="800" w:bottom="800" w:left="10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A5E" w:rsidRDefault="00A12A5E">
      <w:pPr>
        <w:spacing w:after="0" w:line="240" w:lineRule="auto"/>
      </w:pPr>
      <w:r>
        <w:separator/>
      </w:r>
    </w:p>
  </w:endnote>
  <w:endnote w:type="continuationSeparator" w:id="0">
    <w:p w:rsidR="00A12A5E" w:rsidRDefault="00A1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F30" w:rsidRDefault="00A12A5E">
    <w:pPr>
      <w:jc w:val="center"/>
    </w:pPr>
    <w:r>
      <w:rPr>
        <w:rFonts w:ascii="Georgia" w:hAnsi="Georgia" w:cs="Georgia"/>
        <w:b/>
      </w:rPr>
      <w:t xml:space="preserve">~ </w:t>
    </w:r>
    <w:r>
      <w:fldChar w:fldCharType="begin"/>
    </w:r>
    <w:r>
      <w:rPr>
        <w:rFonts w:ascii="Georgia" w:hAnsi="Georgia" w:cs="Georgia"/>
        <w:b/>
      </w:rPr>
      <w:instrText>PAGE</w:instrText>
    </w:r>
    <w:r w:rsidR="00EC1EE4">
      <w:fldChar w:fldCharType="separate"/>
    </w:r>
    <w:r w:rsidR="00EC1EE4">
      <w:rPr>
        <w:rFonts w:ascii="Georgia" w:hAnsi="Georgia" w:cs="Georgia"/>
        <w:b/>
        <w:noProof/>
      </w:rPr>
      <w:t>8</w:t>
    </w:r>
    <w:r>
      <w:fldChar w:fldCharType="end"/>
    </w:r>
    <w:r>
      <w:rPr>
        <w:rFonts w:ascii="Georgia" w:hAnsi="Georgia" w:cs="Georgia"/>
        <w:b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A5E" w:rsidRDefault="00A12A5E">
      <w:pPr>
        <w:spacing w:after="0" w:line="240" w:lineRule="auto"/>
      </w:pPr>
      <w:r>
        <w:separator/>
      </w:r>
    </w:p>
  </w:footnote>
  <w:footnote w:type="continuationSeparator" w:id="0">
    <w:p w:rsidR="00A12A5E" w:rsidRDefault="00A12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0F30"/>
    <w:rsid w:val="00A12A5E"/>
    <w:rsid w:val="00DA0F30"/>
    <w:rsid w:val="00EC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B403AA-D589-4547-8B17-E0D66B22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pPr>
      <w:spacing w:after="160" w:line="259" w:lineRule="auto"/>
    </w:pPr>
    <w:tblPr>
      <w:tblCellMar>
        <w:top w:w="300" w:type="dxa"/>
        <w:left w:w="200" w:type="dxa"/>
        <w:bottom w:w="70" w:type="dxa"/>
        <w:right w:w="2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irektor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3195</Words>
  <Characters>18215</Characters>
  <Application>Microsoft Office Word</Application>
  <DocSecurity>0</DocSecurity>
  <Lines>151</Lines>
  <Paragraphs>42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21368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Общая</cp:lastModifiedBy>
  <cp:revision>3</cp:revision>
  <dcterms:created xsi:type="dcterms:W3CDTF">2017-11-30T09:15:00Z</dcterms:created>
  <dcterms:modified xsi:type="dcterms:W3CDTF">2018-01-24T12:42:00Z</dcterms:modified>
  <cp:category/>
</cp:coreProperties>
</file>