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79F" w:rsidRPr="0022179F" w:rsidRDefault="0022179F" w:rsidP="0022179F">
      <w:pPr>
        <w:spacing w:after="0" w:line="240" w:lineRule="auto"/>
        <w:jc w:val="both"/>
        <w:textAlignment w:val="top"/>
        <w:outlineLvl w:val="0"/>
        <w:rPr>
          <w:rFonts w:ascii="&amp;quot" w:eastAsia="Times New Roman" w:hAnsi="&amp;quot" w:cs="Arial"/>
          <w:color w:val="000000"/>
          <w:kern w:val="36"/>
          <w:sz w:val="48"/>
          <w:szCs w:val="48"/>
          <w:lang w:eastAsia="ru-RU"/>
        </w:rPr>
      </w:pPr>
      <w:r w:rsidRPr="0022179F">
        <w:rPr>
          <w:rFonts w:ascii="&amp;quot" w:eastAsia="Times New Roman" w:hAnsi="&amp;quot" w:cs="Arial"/>
          <w:color w:val="000000"/>
          <w:kern w:val="36"/>
          <w:sz w:val="48"/>
          <w:szCs w:val="48"/>
          <w:lang w:eastAsia="ru-RU"/>
        </w:rPr>
        <w:t>Виды интересных творческих работ и заданий на уроках и в качестве домашних заданий</w:t>
      </w:r>
    </w:p>
    <w:p w:rsidR="0022179F" w:rsidRPr="0022179F" w:rsidRDefault="0022179F" w:rsidP="002217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179F" w:rsidRPr="0022179F" w:rsidRDefault="0022179F" w:rsidP="0022179F">
      <w:pPr>
        <w:spacing w:after="0" w:line="360" w:lineRule="atLeast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22179F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 xml:space="preserve">Каждый ребенок от природы творец. Однако способность и стремление </w:t>
      </w:r>
      <w:bookmarkStart w:id="0" w:name="_GoBack"/>
      <w:bookmarkEnd w:id="0"/>
      <w:r w:rsidRPr="0022179F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>самовыражаться могут погаснуть со временем. Нужно предлагать школьнику различные творческие работы, охватывающие, в том числе, сферу его интересов, чтобы сохранить желание к творчеству на всю жизнь.</w:t>
      </w:r>
    </w:p>
    <w:p w:rsidR="0022179F" w:rsidRPr="0022179F" w:rsidRDefault="0022179F" w:rsidP="0022179F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Творческие работы бывают двух видов: обязательные (они предлагаются в качестве задания на оценку) и по желанию. В максимальной степени отражают творческий потенциал вторые, но путь к ним лежит через первые. Многие ребята не чувствуют в себе таланта или решимости выполнять творческие задания — обязательная работа может их подтолкнуть к этому.</w:t>
      </w:r>
    </w:p>
    <w:p w:rsidR="0022179F" w:rsidRPr="0022179F" w:rsidRDefault="0022179F" w:rsidP="0022179F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Виды творческих заданий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Рисование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Самый распространенный вид детского творчества. В зависимости от учебного предмета и возраста ученика можно предложить нарисовать иллюстрацию к литературному произведению, к собственному сочинению, сделать карточки с иностранными словами и картинками для младших школьников, изобразить в ассоциативном рисунке процесс фотосинтеза или реакцию нейтрализации.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Можно сделать эту работу групповой.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Аппликация, лепка, различные виды ручного творчества: квиллинг, </w:t>
      </w:r>
      <w:proofErr w:type="spellStart"/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бумагопластика</w:t>
      </w:r>
      <w:proofErr w:type="spellEnd"/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, оригами и прочее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Суть работы та же, только эти виды творчества обычно требуют более качественного владения техникой и хорошего пространственного мышления.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Создание книги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 настоящий творческий проект (индивидуальный или групповой). Можно выполнять в разной технике. Это может быть рукописная книга с собственноручными иллюстрациями; можно оформить книгу аппликацией; можно сделать книгу на компьютере и распечатать на принтере.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Содержание любое: памятка «Реакции бензола», книжка по биологии «Кенгуру: что это за зверь?», сборник «Фразеологизмы со словом «Рука», иллюстрированный словарь по английскому языку на тему «Хобби», задачник по математике и </w:t>
      </w: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т.д..</w:t>
      </w:r>
      <w:proofErr w:type="gramEnd"/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Научные проекты по предметам или интегрированные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Могут быть исследовательские или практико-ориентированные, но в любом случае речь идет о научном творчестве. Обычно используется групповая форма работы, но возможны и индивидуальные проекты.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Примеры исследовательских проектов:</w:t>
      </w:r>
    </w:p>
    <w:p w:rsidR="0022179F" w:rsidRPr="0022179F" w:rsidRDefault="0022179F" w:rsidP="0022179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«Самая грязная поверхность в кабинете биологии».</w:t>
      </w:r>
    </w:p>
    <w:p w:rsidR="0022179F" w:rsidRPr="0022179F" w:rsidRDefault="0022179F" w:rsidP="0022179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«Особенности поведения кошки, отданной на передержку в чужую семью».</w:t>
      </w:r>
    </w:p>
    <w:p w:rsidR="0022179F" w:rsidRPr="0022179F" w:rsidRDefault="0022179F" w:rsidP="0022179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«Самые популярные имена в нашей школе».</w:t>
      </w:r>
    </w:p>
    <w:p w:rsidR="0022179F" w:rsidRPr="0022179F" w:rsidRDefault="0022179F" w:rsidP="0022179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«Употребление ошибочных форм рода существительных учениками 5-6 классов».</w:t>
      </w:r>
    </w:p>
    <w:p w:rsidR="0022179F" w:rsidRPr="0022179F" w:rsidRDefault="0022179F" w:rsidP="0022179F">
      <w:pPr>
        <w:numPr>
          <w:ilvl w:val="0"/>
          <w:numId w:val="1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«Применение методов, основанных на инерции, в технике и строительстве».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Примеры практико-ориентированных проектов:</w:t>
      </w:r>
    </w:p>
    <w:p w:rsidR="0022179F" w:rsidRPr="0022179F" w:rsidRDefault="0022179F" w:rsidP="0022179F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«Памятка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Успевайки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правила тайм-менеджмента для ребят».</w:t>
      </w:r>
    </w:p>
    <w:p w:rsidR="0022179F" w:rsidRPr="0022179F" w:rsidRDefault="0022179F" w:rsidP="0022179F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«Словарь молодежного сленга нашего села».</w:t>
      </w:r>
    </w:p>
    <w:p w:rsidR="0022179F" w:rsidRPr="0022179F" w:rsidRDefault="0022179F" w:rsidP="0022179F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«Проект автомата для посыпания льда реагентом».</w:t>
      </w:r>
    </w:p>
    <w:p w:rsidR="0022179F" w:rsidRPr="0022179F" w:rsidRDefault="0022179F" w:rsidP="0022179F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«Разработка интерактивного теста для компьютерной диагностики знаний по теме «Водород».</w:t>
      </w:r>
    </w:p>
    <w:p w:rsidR="0022179F" w:rsidRPr="0022179F" w:rsidRDefault="0022179F" w:rsidP="0022179F">
      <w:pPr>
        <w:numPr>
          <w:ilvl w:val="0"/>
          <w:numId w:val="2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«Разработка смеси для кормления птиц зимой с учетом видов, встречающихся в районе нашей школы».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Сочинение-характеристика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Эта типичная для уроков литературы форма может с успехом применяться и на других предметах. Ведь речь идет о форме последовательного изложения сведений о чем-либо:</w:t>
      </w:r>
    </w:p>
    <w:p w:rsidR="0022179F" w:rsidRPr="0022179F" w:rsidRDefault="0022179F" w:rsidP="0022179F">
      <w:pPr>
        <w:numPr>
          <w:ilvl w:val="0"/>
          <w:numId w:val="3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это (или кто)?</w:t>
      </w:r>
    </w:p>
    <w:p w:rsidR="0022179F" w:rsidRPr="0022179F" w:rsidRDefault="0022179F" w:rsidP="0022179F">
      <w:pPr>
        <w:numPr>
          <w:ilvl w:val="0"/>
          <w:numId w:val="3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Каковы его отличительные признаки («Квадратом называется только такой прямоугольник…»).</w:t>
      </w:r>
    </w:p>
    <w:p w:rsidR="0022179F" w:rsidRPr="0022179F" w:rsidRDefault="0022179F" w:rsidP="0022179F">
      <w:pPr>
        <w:numPr>
          <w:ilvl w:val="0"/>
          <w:numId w:val="3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о нем можно сообщить: свойства, отношения, теоремы, реакции, формулы, выигранные битвы, открытые законы, дружба или вражда с другими героями…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Сочинение-сравнение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снова перед нами форма, которую можно использовать на любом школьном предмете: необязательно сравнивать Онегина и Печорина, можно сравнить ромб и квадрат, Меркурий и Венеру, Францию и Испанию, Русско-японскую и Первую мировую войны.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Сочинение проблемного характера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Чрезвычайно полезная форма словесного и научного творчества. Примеры тем сочинения:</w:t>
      </w:r>
    </w:p>
    <w:p w:rsidR="0022179F" w:rsidRPr="0022179F" w:rsidRDefault="0022179F" w:rsidP="0022179F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Устарело ли понятие чести?</w:t>
      </w:r>
    </w:p>
    <w:p w:rsidR="0022179F" w:rsidRPr="0022179F" w:rsidRDefault="0022179F" w:rsidP="0022179F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Можно ли было избежать революции в 1917 году?</w:t>
      </w:r>
    </w:p>
    <w:p w:rsidR="0022179F" w:rsidRPr="0022179F" w:rsidRDefault="0022179F" w:rsidP="0022179F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Атомная энергетика: за и против.</w:t>
      </w:r>
    </w:p>
    <w:p w:rsidR="0022179F" w:rsidRPr="0022179F" w:rsidRDefault="0022179F" w:rsidP="0022179F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Возможно ли изменение экономической ситуации в Сибири?</w:t>
      </w:r>
    </w:p>
    <w:p w:rsidR="0022179F" w:rsidRPr="0022179F" w:rsidRDefault="0022179F" w:rsidP="0022179F">
      <w:pPr>
        <w:numPr>
          <w:ilvl w:val="0"/>
          <w:numId w:val="4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случилось бы, если бы внезапно исчезли все цветковые растения на Земле?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Эссе в формате ЕГЭ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Это, конечно, работа по русскому языку и притом очень специфическая. Старшеклассники могут выполнять ее в полном объеме, а младшим ребятам можно </w:t>
      </w: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ее упростить. В начальной школе предложить текст с уже сформулированной проблемой и предложить высказать свое обоснованное мнение по ней. В средней школе ребята должны уже учиться определять авторскую позицию, а также подбирать аргументы.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Буриме и другие стихотворные произведения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Буриме — это сочинение стихотворения по заданным рифмам; можно придумывать также вторые строки к первым и т.д.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Составление кроссвордов, шарад, ребусов, анаграмм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«Перевертыши»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Игра, при которой все слова названия меняются на противоположные или просто другие. Например, «Зеленый башмачок» — «Красная шапочка», «правило буравчика» — «исключение пробки» и т.п. Можно предложить детям и отгадывать, и придумывать такие перевертыши.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Составление задачника или сборника упражнений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любому предмету можно предложить составить тест, опросник, задачник и тому подобный сборник для одноклассников или младших ребят. Можно усложнить задание, предложив придумать смешные задачи в стиле «Задачника» Г.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Остера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такие, в которых все слова начинаются на одну и ту же букву.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«Угадай, кто это»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Творческая игра, которую можно проводить постоянно или от случая к случаю и в разных вариантах.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Суть ее сводится к тому, что ученик загадывает человека (литературного героя, ученого, исторического деятеля) или явление (отрасль промышленности, химический элемент, страну), а другие отгадывают. Варианты:</w:t>
      </w:r>
    </w:p>
    <w:p w:rsidR="0022179F" w:rsidRPr="0022179F" w:rsidRDefault="0022179F" w:rsidP="0022179F">
      <w:pPr>
        <w:numPr>
          <w:ilvl w:val="0"/>
          <w:numId w:val="5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ученик пишет все, что может, про своего «героя», начиная с малоизвестных фактов и заканчивая общеизвестными;</w:t>
      </w:r>
    </w:p>
    <w:p w:rsidR="0022179F" w:rsidRPr="0022179F" w:rsidRDefault="0022179F" w:rsidP="0022179F">
      <w:pPr>
        <w:numPr>
          <w:ilvl w:val="0"/>
          <w:numId w:val="5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одноклассники задают вопросы про загаданного человека или предмет, но только такие, на которые можно ответить «да» или «нет»;</w:t>
      </w:r>
    </w:p>
    <w:p w:rsidR="0022179F" w:rsidRPr="0022179F" w:rsidRDefault="0022179F" w:rsidP="0022179F">
      <w:pPr>
        <w:numPr>
          <w:ilvl w:val="0"/>
          <w:numId w:val="5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соревнуются две команды, а слово для загадывания определяется по жребию (путем вытягивания одной из заготовленных учителем карточек);</w:t>
      </w:r>
    </w:p>
    <w:p w:rsidR="0022179F" w:rsidRPr="0022179F" w:rsidRDefault="0022179F" w:rsidP="0022179F">
      <w:pPr>
        <w:numPr>
          <w:ilvl w:val="0"/>
          <w:numId w:val="5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иногда ученикам предлагается постоянно вести тетрадь-угадайку и писать в нее по одной загадке про любого персонажа или понятие из каждого параграфа.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«Шесть шляп»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Учащихся можно разделить на группы</w:t>
      </w: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предложить «приобрести» одну из шляп. Дальнейшее зависит от цвета шляпы.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Белая шляпа требует конкретных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безэмоциональных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суждений.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Желтая шляпа — приятные, положительные суждения.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Черная — напротив, негативные: проблемы и трудности.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Красная — эмоциональные суждения без обоснования.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Зеленая — цитаты, эффектные, даже парадоксальные высказывания.</w:t>
      </w:r>
    </w:p>
    <w:p w:rsidR="0022179F" w:rsidRPr="0022179F" w:rsidRDefault="0022179F" w:rsidP="0022179F">
      <w:pPr>
        <w:numPr>
          <w:ilvl w:val="0"/>
          <w:numId w:val="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Синяя — обобщение сказанного, философский взгляд.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Пример: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БЕЛАЯ  В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начале XIX века в русской литературе появилось новое направление — романтизм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ЖЕЛТАЯ  Он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привлек внимание читателей к «жизни души» человека.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ЧЁРНАЯ  В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том числе выпустил на волю подсознание с его тёмной составляющей.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КРАСНАЯ  «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Романтизм — это душа» (В.А. Жуковский).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ЗЕЛЕНАЯ  Как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развивалась бы русская литература, если бы на смену романтизму не пришел так быстро реализм?</w:t>
      </w:r>
    </w:p>
    <w:p w:rsidR="0022179F" w:rsidRPr="0022179F" w:rsidRDefault="0022179F" w:rsidP="0022179F">
      <w:pPr>
        <w:numPr>
          <w:ilvl w:val="0"/>
          <w:numId w:val="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СИНЯЯ  Иногда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опасно заглядывать слишком глубоко даже в собственную душу и будить спящих там чудовищ, но полезно знать, что в твоей душе что-то есть.</w:t>
      </w:r>
    </w:p>
    <w:p w:rsidR="0022179F" w:rsidRPr="0022179F" w:rsidRDefault="0022179F" w:rsidP="0022179F">
      <w:pPr>
        <w:spacing w:after="0" w:line="390" w:lineRule="atLeast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2179F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РАФТ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Этот прием заимствован у американских педагогов. Название произошло от первых букв слов:</w:t>
      </w:r>
    </w:p>
    <w:p w:rsidR="0022179F" w:rsidRPr="0022179F" w:rsidRDefault="0022179F" w:rsidP="0022179F">
      <w:pPr>
        <w:numPr>
          <w:ilvl w:val="0"/>
          <w:numId w:val="8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R —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role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(роль).</w:t>
      </w:r>
    </w:p>
    <w:p w:rsidR="0022179F" w:rsidRPr="0022179F" w:rsidRDefault="0022179F" w:rsidP="0022179F">
      <w:pPr>
        <w:numPr>
          <w:ilvl w:val="0"/>
          <w:numId w:val="8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A —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audience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(аудитория).</w:t>
      </w:r>
    </w:p>
    <w:p w:rsidR="0022179F" w:rsidRPr="0022179F" w:rsidRDefault="0022179F" w:rsidP="0022179F">
      <w:pPr>
        <w:numPr>
          <w:ilvl w:val="0"/>
          <w:numId w:val="8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F —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format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(форма).</w:t>
      </w:r>
    </w:p>
    <w:p w:rsidR="0022179F" w:rsidRPr="0022179F" w:rsidRDefault="0022179F" w:rsidP="0022179F">
      <w:pPr>
        <w:numPr>
          <w:ilvl w:val="0"/>
          <w:numId w:val="8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T — </w:t>
      </w:r>
      <w:proofErr w:type="spell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topic</w:t>
      </w:r>
      <w:proofErr w:type="spell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(тема).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Суть приёма заключается в том, что школьник создает высказывание от имени выбранного персонажа. Причём исполнитель роли должен учитывать и все обстоятельства, в которых оказывается персонаж. Роль и обстоятельства предлагаются учителем, можно по жребию.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</w:t>
      </w:r>
    </w:p>
    <w:p w:rsidR="0022179F" w:rsidRPr="0022179F" w:rsidRDefault="0022179F" w:rsidP="0022179F">
      <w:pPr>
        <w:numPr>
          <w:ilvl w:val="0"/>
          <w:numId w:val="9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Роль:  Репортер</w:t>
      </w:r>
      <w:proofErr w:type="gramEnd"/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2179F" w:rsidRPr="0022179F" w:rsidRDefault="0022179F" w:rsidP="0022179F">
      <w:pPr>
        <w:numPr>
          <w:ilvl w:val="0"/>
          <w:numId w:val="9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Аудитория: Читатели журнала «Женская доля».</w:t>
      </w:r>
    </w:p>
    <w:p w:rsidR="0022179F" w:rsidRPr="0022179F" w:rsidRDefault="0022179F" w:rsidP="0022179F">
      <w:pPr>
        <w:numPr>
          <w:ilvl w:val="0"/>
          <w:numId w:val="9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Формат: Проблемная статья.</w:t>
      </w:r>
    </w:p>
    <w:p w:rsidR="0022179F" w:rsidRPr="0022179F" w:rsidRDefault="0022179F" w:rsidP="0022179F">
      <w:pPr>
        <w:numPr>
          <w:ilvl w:val="0"/>
          <w:numId w:val="9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Тема: Самоубийство Катерины Кабановой.</w:t>
      </w:r>
    </w:p>
    <w:p w:rsidR="0022179F" w:rsidRPr="0022179F" w:rsidRDefault="0022179F" w:rsidP="0022179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7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Мы представили лишь немногие из возможных творческих заданий, которые можно использовать на уроках, охватить же их все невозможно, ведь новые появляются буквально каждый день. </w:t>
      </w:r>
    </w:p>
    <w:p w:rsidR="00E532D4" w:rsidRDefault="00E532D4"/>
    <w:sectPr w:rsidR="00E5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74"/>
    <w:multiLevelType w:val="multilevel"/>
    <w:tmpl w:val="8AFA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A74CB2"/>
    <w:multiLevelType w:val="multilevel"/>
    <w:tmpl w:val="0558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748A9"/>
    <w:multiLevelType w:val="multilevel"/>
    <w:tmpl w:val="77AC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5933E2"/>
    <w:multiLevelType w:val="multilevel"/>
    <w:tmpl w:val="59A8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62456"/>
    <w:multiLevelType w:val="multilevel"/>
    <w:tmpl w:val="7C5A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C058D6"/>
    <w:multiLevelType w:val="multilevel"/>
    <w:tmpl w:val="B222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A44FF"/>
    <w:multiLevelType w:val="multilevel"/>
    <w:tmpl w:val="36A2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95E35"/>
    <w:multiLevelType w:val="multilevel"/>
    <w:tmpl w:val="B42EF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587581"/>
    <w:multiLevelType w:val="multilevel"/>
    <w:tmpl w:val="68E4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9F"/>
    <w:rsid w:val="0022179F"/>
    <w:rsid w:val="00E5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BDD2"/>
  <w15:chartTrackingRefBased/>
  <w15:docId w15:val="{FDA0A762-A2F1-45F7-8845-D575360C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8957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0098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221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1139</Words>
  <Characters>6496</Characters>
  <Application>Microsoft Office Word</Application>
  <DocSecurity>0</DocSecurity>
  <Lines>54</Lines>
  <Paragraphs>15</Paragraphs>
  <ScaleCrop>false</ScaleCrop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2</cp:revision>
  <dcterms:created xsi:type="dcterms:W3CDTF">2018-01-30T15:22:00Z</dcterms:created>
  <dcterms:modified xsi:type="dcterms:W3CDTF">2018-01-30T15:24:00Z</dcterms:modified>
</cp:coreProperties>
</file>