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3FF" w:rsidRPr="006013FF" w:rsidRDefault="006013FF" w:rsidP="006013FF">
      <w:pPr>
        <w:spacing w:after="0" w:line="240" w:lineRule="auto"/>
        <w:jc w:val="both"/>
        <w:textAlignment w:val="top"/>
        <w:outlineLvl w:val="0"/>
        <w:rPr>
          <w:rFonts w:ascii="&amp;quot" w:eastAsia="Times New Roman" w:hAnsi="&amp;quot" w:cs="Arial"/>
          <w:color w:val="000000"/>
          <w:kern w:val="36"/>
          <w:sz w:val="40"/>
          <w:szCs w:val="40"/>
          <w:lang w:eastAsia="ru-RU"/>
        </w:rPr>
      </w:pPr>
      <w:r w:rsidRPr="006013FF">
        <w:rPr>
          <w:rFonts w:ascii="&amp;quot" w:eastAsia="Times New Roman" w:hAnsi="&amp;quot" w:cs="Arial"/>
          <w:color w:val="000000"/>
          <w:kern w:val="36"/>
          <w:sz w:val="40"/>
          <w:szCs w:val="40"/>
          <w:lang w:eastAsia="ru-RU"/>
        </w:rPr>
        <w:t>Пирамида обучения. Какие методы обучения самые эффективные?</w:t>
      </w:r>
    </w:p>
    <w:p w:rsidR="006013FF" w:rsidRPr="006013FF" w:rsidRDefault="006013FF" w:rsidP="006013F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13FF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FFDF45D" wp14:editId="37279BFD">
            <wp:extent cx="2857500" cy="1514475"/>
            <wp:effectExtent l="0" t="0" r="0" b="9525"/>
            <wp:docPr id="31" name="Рисунок 31" descr="http://pedsovet.su/_pu/63/6094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pedsovet.su/_pu/63/6094003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3FF" w:rsidRPr="006013FF" w:rsidRDefault="006013FF" w:rsidP="006013FF">
      <w:pPr>
        <w:spacing w:after="0" w:line="360" w:lineRule="atLeast"/>
        <w:jc w:val="both"/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</w:pPr>
      <w:r w:rsidRPr="006013FF"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  <w:t>Еще в середине XX века профессор Гуманитарного университета Эдгар Дейл стал выявлять и анализировать способность усвоения материала учащимися. Аналогичными исследованиями занимались и в России, пробуя различные подходы к обучению: проектный, лабораторный и т.п. Результаты отражались пирамиде усвоения знаний. Какие методы обучения самые эффективные? </w:t>
      </w:r>
    </w:p>
    <w:p w:rsidR="006013FF" w:rsidRPr="006013FF" w:rsidRDefault="006013FF" w:rsidP="006013FF">
      <w:pPr>
        <w:spacing w:after="0" w:line="330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013FF" w:rsidRPr="006013FF" w:rsidRDefault="006013FF" w:rsidP="006013F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Лекция и чтение учебника — самые простые, но, как выяснилось позже, наименее эффективные способы усвоения материала. Усваивается только 10% изученного.</w:t>
      </w:r>
    </w:p>
    <w:p w:rsidR="006013FF" w:rsidRPr="006013FF" w:rsidRDefault="006013FF" w:rsidP="006013F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Использование наглядных материалов или учебных фильмов дает уже более полноценные результаты. Запоминается 20-30% пройденного.</w:t>
      </w:r>
    </w:p>
    <w:p w:rsidR="006013FF" w:rsidRPr="006013FF" w:rsidRDefault="006013FF" w:rsidP="006013F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«наблюдение» позволяет запомнить 50% от всего материала и научиться применять полученные знания и умения на практике.</w:t>
      </w:r>
    </w:p>
    <w:p w:rsidR="006013FF" w:rsidRPr="006013FF" w:rsidRDefault="006013FF" w:rsidP="006013F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Поучаствовать в дискуссии или выступить с докладом — значит, усвоить 70%, научиться анализировать, применять материал, создавать что-то свое.</w:t>
      </w:r>
    </w:p>
    <w:p w:rsidR="006013FF" w:rsidRPr="006013FF" w:rsidRDefault="006013FF" w:rsidP="006013F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 такие нестандартные методы как драматизация, имитация реальной действительности или выполнение реальных действий позволяют не только запомнить, усвоить и применить знания на 90-100%, но еще и не забыть его в дальнейшем.</w:t>
      </w:r>
    </w:p>
    <w:p w:rsidR="006013FF" w:rsidRPr="006013FF" w:rsidRDefault="006013FF" w:rsidP="006013F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Любопытно, </w:t>
      </w:r>
      <w:proofErr w:type="gramStart"/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</w:t>
      </w:r>
      <w:proofErr w:type="gramEnd"/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когда педагог применяет первые три метода, он как бы невольно заставляет учащихся абстрагироваться, а умеют далеко не все. При использовании остальных подходов к изучению материала учащиеся самостоятельно ставят себя перед лицом проблемы, видят ее, им не нужно ничего представлять, остается только подобрать решение.</w:t>
      </w:r>
    </w:p>
    <w:p w:rsidR="006013FF" w:rsidRPr="006013FF" w:rsidRDefault="006013FF" w:rsidP="006013FF">
      <w:pPr>
        <w:spacing w:after="0" w:line="345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noProof/>
          <w:color w:val="005FCB"/>
          <w:sz w:val="24"/>
          <w:szCs w:val="24"/>
          <w:lang w:eastAsia="ru-RU"/>
        </w:rPr>
        <w:lastRenderedPageBreak/>
        <w:drawing>
          <wp:inline distT="0" distB="0" distL="0" distR="0" wp14:anchorId="749874F2" wp14:editId="30334C2B">
            <wp:extent cx="5524500" cy="2914650"/>
            <wp:effectExtent l="0" t="0" r="0" b="0"/>
            <wp:docPr id="34" name="Рисунок 34" descr="http://pedsovet.su/_pu/63/s63400935.jpg">
              <a:hlinkClick xmlns:a="http://schemas.openxmlformats.org/drawingml/2006/main" r:id="rId6" tgtFrame="&quot;_blank&quot;" tooltip="&quot;Нажмите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pedsovet.su/_pu/63/s63400935.jpg">
                      <a:hlinkClick r:id="rId6" tgtFrame="&quot;_blank&quot;" tooltip="&quot;Нажмите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3FF" w:rsidRPr="006013FF" w:rsidRDefault="006013FF" w:rsidP="006013FF">
      <w:pPr>
        <w:spacing w:after="0" w:line="450" w:lineRule="atLeast"/>
        <w:outlineLvl w:val="1"/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</w:pPr>
      <w:r w:rsidRPr="006013FF"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  <w:t>Интерактивные методы при подходе к обучению</w:t>
      </w:r>
    </w:p>
    <w:p w:rsidR="006013FF" w:rsidRPr="006013FF" w:rsidRDefault="006013FF" w:rsidP="006013F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Дискуссию, доклад, представление или реальную ситуацию, где применяются знания, называют также </w:t>
      </w:r>
      <w:bookmarkStart w:id="0" w:name="_GoBack"/>
      <w:bookmarkEnd w:id="0"/>
      <w:r w:rsidRPr="006013F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интерактивными методами</w:t>
      </w: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в переводе с английского это значит «взаимодействие». В целом подход позволяет учащимся активно и качественно обучаться путем сотрудничества между собой и с педагогом. Последний обычно выступает в роли руководителя, лидера, организатора. Учитель создает все необходимые условия для учеников.</w:t>
      </w:r>
    </w:p>
    <w:p w:rsidR="006013FF" w:rsidRPr="006013FF" w:rsidRDefault="006013FF" w:rsidP="006013FF">
      <w:pPr>
        <w:spacing w:after="0" w:line="450" w:lineRule="atLeast"/>
        <w:outlineLvl w:val="1"/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</w:pPr>
      <w:r w:rsidRPr="006013FF"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  <w:t>Критика в адрес пирамиды обучения и ее опровержение</w:t>
      </w:r>
    </w:p>
    <w:p w:rsidR="006013FF" w:rsidRPr="006013FF" w:rsidRDefault="006013FF" w:rsidP="006013F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всегда представляется возможным проанализировать, как усваивается материал в процентном соотношении, насколько эффективно работают различные способы, будь то лекция или использование наглядного материала. Зачастую многое зависит и от аудитории учеников и, конечно же, от педагога. Но закономерность все-таки проследить реально.</w:t>
      </w:r>
    </w:p>
    <w:p w:rsidR="006013FF" w:rsidRPr="006013FF" w:rsidRDefault="006013FF" w:rsidP="006013F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Самое главное, в пирамиде обучения отражено то, что интерактивные методы всегда срабатывают. Они влияют не только на сознание ученика, но и на его чувства.</w:t>
      </w:r>
    </w:p>
    <w:p w:rsidR="006013FF" w:rsidRPr="006013FF" w:rsidRDefault="006013FF" w:rsidP="006013FF">
      <w:pPr>
        <w:spacing w:after="0" w:line="450" w:lineRule="atLeast"/>
        <w:outlineLvl w:val="1"/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</w:pPr>
      <w:r w:rsidRPr="006013FF"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  <w:t>Применение пирамиды обучения на уроках литературы</w:t>
      </w:r>
    </w:p>
    <w:p w:rsidR="006013FF" w:rsidRPr="006013FF" w:rsidRDefault="006013FF" w:rsidP="006013F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Прием «Пирамида» замечательно подходит для применения на уроках по гуманитарным предметам. Это показывают уроки литературы. Наиболее ярким примером служит так называемый </w:t>
      </w:r>
      <w:r w:rsidRPr="006013F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урок-суд</w:t>
      </w: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Ребята распределяют себе роли, участвуют в дискуссиях, вживаясь при этом в литературное произведение и оценивая его не только с точки зрения пассивного читателя. Причем на начальных этапах изучения классических произведений уже была проведена лекция, а источники и теоретический материал прочитан. То есть черед исследования настал как бы сам собой. Одновременно он служит и закреплением изученного.</w:t>
      </w:r>
    </w:p>
    <w:p w:rsidR="006013FF" w:rsidRPr="006013FF" w:rsidRDefault="006013FF" w:rsidP="006013F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13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Пассивные методы могут ориентироваться на знание и понимание материала, а интерактивные подходы задевают все уровни усвоения.</w:t>
      </w:r>
    </w:p>
    <w:p w:rsidR="00E532D4" w:rsidRDefault="00E532D4"/>
    <w:sectPr w:rsidR="00E532D4" w:rsidSect="006013F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uprum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6B4D22"/>
    <w:multiLevelType w:val="multilevel"/>
    <w:tmpl w:val="9E243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3FF"/>
    <w:rsid w:val="006013FF"/>
    <w:rsid w:val="00E532D4"/>
    <w:rsid w:val="00E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4742B-DFF3-4A1A-AE55-D8E2E955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2177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505937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40720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_pu/63/6340093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</dc:creator>
  <cp:keywords/>
  <dc:description/>
  <cp:lastModifiedBy>Общая</cp:lastModifiedBy>
  <cp:revision>1</cp:revision>
  <dcterms:created xsi:type="dcterms:W3CDTF">2018-01-30T15:00:00Z</dcterms:created>
  <dcterms:modified xsi:type="dcterms:W3CDTF">2018-01-30T15:16:00Z</dcterms:modified>
</cp:coreProperties>
</file>